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5ABF19" w14:textId="61857D8B" w:rsidR="00C26A34" w:rsidRDefault="00C26A34">
      <w:pPr>
        <w:pStyle w:val="Titel"/>
        <w:contextualSpacing w:val="0"/>
        <w:jc w:val="center"/>
      </w:pPr>
    </w:p>
    <w:p w14:paraId="4D621A0B" w14:textId="77777777" w:rsidR="00C26A34" w:rsidRDefault="00C26A34">
      <w:pPr>
        <w:pStyle w:val="Titel"/>
        <w:contextualSpacing w:val="0"/>
        <w:jc w:val="center"/>
      </w:pPr>
      <w:bookmarkStart w:id="0" w:name="h.7yyicewmn6r" w:colFirst="0" w:colLast="0"/>
      <w:bookmarkEnd w:id="0"/>
    </w:p>
    <w:p w14:paraId="478DEA7E" w14:textId="77777777" w:rsidR="00C26A34" w:rsidRDefault="00434AEA">
      <w:pPr>
        <w:pStyle w:val="Titel"/>
        <w:contextualSpacing w:val="0"/>
        <w:jc w:val="center"/>
      </w:pPr>
      <w:bookmarkStart w:id="1" w:name="h.gyt5jmuruoez" w:colFirst="0" w:colLast="0"/>
      <w:bookmarkEnd w:id="1"/>
      <w:r>
        <w:rPr>
          <w:rFonts w:ascii="Ubuntu" w:eastAsia="Ubuntu" w:hAnsi="Ubuntu" w:cs="Ubuntu"/>
        </w:rPr>
        <w:t>Gemeinsam in die Zukunft</w:t>
      </w:r>
    </w:p>
    <w:p w14:paraId="2A69BD17" w14:textId="77777777" w:rsidR="00C26A34" w:rsidRDefault="00434AEA">
      <w:pPr>
        <w:pStyle w:val="Titel"/>
        <w:contextualSpacing w:val="0"/>
        <w:jc w:val="center"/>
      </w:pPr>
      <w:bookmarkStart w:id="2" w:name="h.iy7jtd7oonb2" w:colFirst="0" w:colLast="0"/>
      <w:bookmarkEnd w:id="2"/>
      <w:r>
        <w:rPr>
          <w:rFonts w:ascii="Ubuntu" w:eastAsia="Ubuntu" w:hAnsi="Ubuntu" w:cs="Ubuntu"/>
          <w:sz w:val="36"/>
          <w:szCs w:val="36"/>
        </w:rPr>
        <w:t>Deutschland in der Open Government Partnership</w:t>
      </w:r>
    </w:p>
    <w:p w14:paraId="3587E29D" w14:textId="3A859996" w:rsidR="00C26A34" w:rsidRDefault="00935D25">
      <w:pPr>
        <w:pStyle w:val="Standard1"/>
        <w:jc w:val="center"/>
      </w:pPr>
      <w:r>
        <w:rPr>
          <w:rFonts w:ascii="Ubuntu" w:eastAsia="Ubuntu" w:hAnsi="Ubuntu" w:cs="Ubuntu"/>
          <w:color w:val="FF0000"/>
        </w:rPr>
        <w:t>Juli 2016 - Version 1.0</w:t>
      </w:r>
    </w:p>
    <w:p w14:paraId="390D70E9" w14:textId="77777777" w:rsidR="00C26A34" w:rsidRDefault="00C26A34">
      <w:pPr>
        <w:pStyle w:val="Standard1"/>
        <w:jc w:val="center"/>
      </w:pPr>
    </w:p>
    <w:p w14:paraId="53B1663F" w14:textId="77777777" w:rsidR="00C26A34" w:rsidRDefault="00C26A34">
      <w:pPr>
        <w:pStyle w:val="Standard1"/>
        <w:jc w:val="center"/>
      </w:pPr>
    </w:p>
    <w:p w14:paraId="57AC634A" w14:textId="77777777" w:rsidR="00C26A34" w:rsidRDefault="00434AEA">
      <w:pPr>
        <w:pStyle w:val="Standard1"/>
        <w:jc w:val="center"/>
      </w:pPr>
      <w:r>
        <w:rPr>
          <w:noProof/>
        </w:rPr>
        <w:drawing>
          <wp:inline distT="114300" distB="114300" distL="114300" distR="114300" wp14:anchorId="6C1353E2" wp14:editId="3C86072D">
            <wp:extent cx="5731200" cy="63500"/>
            <wp:effectExtent l="0" t="0" r="0" b="0"/>
            <wp:docPr id="1" name="image02.png" descr="Screen Shot 2016-06-16 at 17.54.49.png"/>
            <wp:cNvGraphicFramePr/>
            <a:graphic xmlns:a="http://schemas.openxmlformats.org/drawingml/2006/main">
              <a:graphicData uri="http://schemas.openxmlformats.org/drawingml/2006/picture">
                <pic:pic xmlns:pic="http://schemas.openxmlformats.org/drawingml/2006/picture">
                  <pic:nvPicPr>
                    <pic:cNvPr id="0" name="image02.png" descr="Screen Shot 2016-06-16 at 17.54.49.png"/>
                    <pic:cNvPicPr preferRelativeResize="0"/>
                  </pic:nvPicPr>
                  <pic:blipFill>
                    <a:blip r:embed="rId9"/>
                    <a:srcRect/>
                    <a:stretch>
                      <a:fillRect/>
                    </a:stretch>
                  </pic:blipFill>
                  <pic:spPr>
                    <a:xfrm>
                      <a:off x="0" y="0"/>
                      <a:ext cx="5731200" cy="63500"/>
                    </a:xfrm>
                    <a:prstGeom prst="rect">
                      <a:avLst/>
                    </a:prstGeom>
                    <a:ln/>
                  </pic:spPr>
                </pic:pic>
              </a:graphicData>
            </a:graphic>
          </wp:inline>
        </w:drawing>
      </w:r>
    </w:p>
    <w:p w14:paraId="0B69F703" w14:textId="77777777" w:rsidR="00C26A34" w:rsidRDefault="00C26A34">
      <w:pPr>
        <w:pStyle w:val="Standard1"/>
        <w:ind w:right="405"/>
        <w:jc w:val="both"/>
      </w:pPr>
    </w:p>
    <w:p w14:paraId="7B35DB7E" w14:textId="77777777" w:rsidR="00C26A34" w:rsidRDefault="00C26A34">
      <w:pPr>
        <w:pStyle w:val="Standard1"/>
        <w:ind w:left="405" w:right="405"/>
        <w:jc w:val="both"/>
      </w:pPr>
    </w:p>
    <w:p w14:paraId="5C3273D2" w14:textId="77777777" w:rsidR="00C26A34" w:rsidRDefault="00434AEA">
      <w:pPr>
        <w:pStyle w:val="Standard1"/>
        <w:ind w:left="405" w:right="405"/>
        <w:jc w:val="both"/>
      </w:pPr>
      <w:r>
        <w:rPr>
          <w:rFonts w:ascii="Ubuntu" w:eastAsia="Ubuntu" w:hAnsi="Ubuntu" w:cs="Ubuntu"/>
          <w:i/>
          <w:sz w:val="28"/>
          <w:szCs w:val="28"/>
        </w:rPr>
        <w:t>Grundlagenpapier für die zivilgesellschaftliche Zusammenarbeit im Rahmen der Open Government Partnership (OGP) mit inhaltlichen Empfehlungen für künftige nationale Aktionspläne der Bundesregierung</w:t>
      </w:r>
    </w:p>
    <w:p w14:paraId="169233A8" w14:textId="77777777" w:rsidR="00C26A34" w:rsidRDefault="00C26A34">
      <w:pPr>
        <w:pStyle w:val="Standard1"/>
        <w:jc w:val="both"/>
      </w:pPr>
    </w:p>
    <w:p w14:paraId="01D46AE2" w14:textId="77777777" w:rsidR="00C26A34" w:rsidRDefault="00C26A34">
      <w:pPr>
        <w:pStyle w:val="Standard1"/>
        <w:jc w:val="both"/>
      </w:pPr>
    </w:p>
    <w:p w14:paraId="4D151214" w14:textId="77777777" w:rsidR="00C26A34" w:rsidRDefault="00C26A34">
      <w:pPr>
        <w:pStyle w:val="Standard1"/>
        <w:jc w:val="both"/>
      </w:pPr>
    </w:p>
    <w:p w14:paraId="3C636907" w14:textId="77777777" w:rsidR="00C26A34" w:rsidRDefault="00C26A34">
      <w:pPr>
        <w:pStyle w:val="Standard1"/>
        <w:jc w:val="both"/>
      </w:pPr>
    </w:p>
    <w:p w14:paraId="4CC10144" w14:textId="77777777" w:rsidR="00C26A34" w:rsidRDefault="00C26A34">
      <w:pPr>
        <w:pStyle w:val="Standard1"/>
        <w:jc w:val="both"/>
      </w:pPr>
    </w:p>
    <w:p w14:paraId="235A71BC" w14:textId="77777777" w:rsidR="00C26A34" w:rsidRDefault="00C26A34">
      <w:pPr>
        <w:pStyle w:val="Standard1"/>
        <w:jc w:val="both"/>
      </w:pPr>
    </w:p>
    <w:p w14:paraId="5FC9FF94" w14:textId="77777777" w:rsidR="00C26A34" w:rsidRDefault="00C26A34">
      <w:pPr>
        <w:pStyle w:val="Standard1"/>
        <w:jc w:val="both"/>
      </w:pPr>
    </w:p>
    <w:p w14:paraId="635EB924" w14:textId="77777777" w:rsidR="00C26A34" w:rsidRDefault="00C26A34">
      <w:pPr>
        <w:pStyle w:val="Standard1"/>
        <w:jc w:val="both"/>
      </w:pPr>
    </w:p>
    <w:p w14:paraId="43F174E4" w14:textId="77777777" w:rsidR="00C26A34" w:rsidRDefault="00C26A34">
      <w:pPr>
        <w:pStyle w:val="Standard1"/>
        <w:jc w:val="both"/>
      </w:pPr>
    </w:p>
    <w:p w14:paraId="211E2E5D" w14:textId="77777777" w:rsidR="00C26A34" w:rsidRDefault="00C26A34">
      <w:pPr>
        <w:pStyle w:val="Standard1"/>
        <w:jc w:val="both"/>
      </w:pPr>
    </w:p>
    <w:p w14:paraId="1DE56FF7" w14:textId="77777777" w:rsidR="00C26A34" w:rsidRDefault="00C26A34">
      <w:pPr>
        <w:pStyle w:val="Standard1"/>
        <w:jc w:val="both"/>
      </w:pPr>
    </w:p>
    <w:p w14:paraId="060529D4" w14:textId="77777777" w:rsidR="00C26A34" w:rsidRDefault="00C26A34">
      <w:pPr>
        <w:pStyle w:val="Standard1"/>
        <w:jc w:val="both"/>
      </w:pPr>
    </w:p>
    <w:p w14:paraId="0F226E5B" w14:textId="77777777" w:rsidR="00C26A34" w:rsidRDefault="00C26A34">
      <w:pPr>
        <w:pStyle w:val="Standard1"/>
        <w:jc w:val="both"/>
      </w:pPr>
    </w:p>
    <w:p w14:paraId="36F03F59" w14:textId="77777777" w:rsidR="00C26A34" w:rsidRDefault="00C26A34">
      <w:pPr>
        <w:pStyle w:val="Standard1"/>
        <w:jc w:val="both"/>
      </w:pPr>
    </w:p>
    <w:p w14:paraId="39BB0C34" w14:textId="77777777" w:rsidR="00C26A34" w:rsidRDefault="00434AEA">
      <w:pPr>
        <w:pStyle w:val="Standard1"/>
        <w:jc w:val="center"/>
      </w:pPr>
      <w:r>
        <w:rPr>
          <w:noProof/>
        </w:rPr>
        <w:drawing>
          <wp:inline distT="114300" distB="114300" distL="114300" distR="114300" wp14:anchorId="7CCE2FC5" wp14:editId="0D0BA463">
            <wp:extent cx="2432591" cy="964882"/>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2432591" cy="964882"/>
                    </a:xfrm>
                    <a:prstGeom prst="rect">
                      <a:avLst/>
                    </a:prstGeom>
                    <a:ln/>
                  </pic:spPr>
                </pic:pic>
              </a:graphicData>
            </a:graphic>
          </wp:inline>
        </w:drawing>
      </w:r>
    </w:p>
    <w:p w14:paraId="57CFFCAF" w14:textId="77777777" w:rsidR="00C26A34" w:rsidRDefault="00C26A34">
      <w:pPr>
        <w:pStyle w:val="Standard1"/>
        <w:jc w:val="both"/>
      </w:pPr>
    </w:p>
    <w:p w14:paraId="611D9E96" w14:textId="77777777" w:rsidR="00C26A34" w:rsidRDefault="00C26A34">
      <w:pPr>
        <w:pStyle w:val="Standard1"/>
        <w:jc w:val="both"/>
      </w:pPr>
    </w:p>
    <w:p w14:paraId="4859D89A" w14:textId="77777777" w:rsidR="00C26A34" w:rsidRDefault="00C26A34">
      <w:pPr>
        <w:pStyle w:val="Standard1"/>
        <w:jc w:val="both"/>
      </w:pPr>
    </w:p>
    <w:p w14:paraId="39D76C4E" w14:textId="77777777" w:rsidR="00C26A34" w:rsidRDefault="00434AEA">
      <w:pPr>
        <w:pStyle w:val="Standard1"/>
        <w:jc w:val="center"/>
      </w:pPr>
      <w:r>
        <w:rPr>
          <w:rFonts w:ascii="Ubuntu" w:eastAsia="Ubuntu" w:hAnsi="Ubuntu" w:cs="Ubuntu"/>
        </w:rPr>
        <w:t>Arbeitskreis Open Government Partnership Deutschland / CC-BY-DE 4.0</w:t>
      </w:r>
    </w:p>
    <w:p w14:paraId="3FEA68DA" w14:textId="1EC53E5A" w:rsidR="001E2348" w:rsidRDefault="00434AEA" w:rsidP="001E2348">
      <w:pPr>
        <w:pStyle w:val="Standard1"/>
        <w:jc w:val="center"/>
        <w:rPr>
          <w:rFonts w:ascii="Ubuntu" w:eastAsia="Ubuntu" w:hAnsi="Ubuntu" w:cs="Ubuntu"/>
          <w:color w:val="434343"/>
          <w:sz w:val="28"/>
          <w:szCs w:val="28"/>
        </w:rPr>
      </w:pPr>
      <w:r>
        <w:rPr>
          <w:rFonts w:ascii="Ubuntu" w:eastAsia="Ubuntu" w:hAnsi="Ubuntu" w:cs="Ubuntu"/>
        </w:rPr>
        <w:br/>
        <w:t xml:space="preserve">Berlin, Juli </w:t>
      </w:r>
      <w:r w:rsidR="001E2348">
        <w:rPr>
          <w:rFonts w:ascii="Ubuntu" w:eastAsia="Ubuntu" w:hAnsi="Ubuntu" w:cs="Ubuntu"/>
        </w:rPr>
        <w:t>2016</w:t>
      </w:r>
    </w:p>
    <w:p w14:paraId="78345D08" w14:textId="77777777" w:rsidR="001E2348" w:rsidRDefault="001E2348" w:rsidP="0049106E">
      <w:pPr>
        <w:pStyle w:val="Standard1"/>
        <w:jc w:val="both"/>
        <w:rPr>
          <w:rFonts w:ascii="Ubuntu" w:eastAsia="Ubuntu" w:hAnsi="Ubuntu" w:cs="Ubuntu"/>
          <w:color w:val="434343"/>
          <w:sz w:val="28"/>
          <w:szCs w:val="28"/>
        </w:rPr>
      </w:pPr>
      <w:r>
        <w:rPr>
          <w:rFonts w:ascii="Ubuntu" w:eastAsia="Ubuntu" w:hAnsi="Ubuntu" w:cs="Ubuntu"/>
          <w:color w:val="434343"/>
          <w:sz w:val="28"/>
          <w:szCs w:val="28"/>
        </w:rPr>
        <w:br w:type="page"/>
      </w:r>
    </w:p>
    <w:p w14:paraId="118B8BA5" w14:textId="01ACE0BA" w:rsidR="00530A65" w:rsidRPr="00530A65" w:rsidRDefault="00530A65" w:rsidP="00530A65">
      <w:pPr>
        <w:pStyle w:val="berschrift3"/>
        <w:contextualSpacing w:val="0"/>
        <w:jc w:val="both"/>
        <w:rPr>
          <w:rFonts w:ascii="Ubuntu" w:eastAsia="Ubuntu" w:hAnsi="Ubuntu" w:cs="Ubuntu"/>
        </w:rPr>
      </w:pPr>
      <w:r w:rsidRPr="00530A65">
        <w:rPr>
          <w:rFonts w:ascii="Ubuntu" w:eastAsia="Ubuntu" w:hAnsi="Ubuntu" w:cs="Ubuntu"/>
        </w:rPr>
        <w:lastRenderedPageBreak/>
        <w:t xml:space="preserve">Executive Summary </w:t>
      </w:r>
    </w:p>
    <w:p w14:paraId="3178FF00" w14:textId="49E92340" w:rsidR="00530A65" w:rsidRDefault="00530A65" w:rsidP="00AC1E8E">
      <w:pPr>
        <w:pStyle w:val="StandardWeb"/>
        <w:spacing w:before="0" w:beforeAutospacing="0" w:after="0" w:afterAutospacing="0" w:line="276" w:lineRule="auto"/>
        <w:jc w:val="both"/>
      </w:pPr>
      <w:r>
        <w:rPr>
          <w:rFonts w:ascii="Ubuntu" w:hAnsi="Ubuntu"/>
          <w:color w:val="000000"/>
          <w:sz w:val="22"/>
          <w:szCs w:val="22"/>
        </w:rPr>
        <w:t xml:space="preserve">Im April 2016 hat die Bundesregierung beschlossen, der </w:t>
      </w:r>
      <w:r>
        <w:rPr>
          <w:rFonts w:ascii="Ubuntu" w:hAnsi="Ubuntu"/>
          <w:i/>
          <w:iCs/>
          <w:color w:val="000000"/>
          <w:sz w:val="22"/>
          <w:szCs w:val="22"/>
        </w:rPr>
        <w:t>Open Government Partnership</w:t>
      </w:r>
      <w:r>
        <w:rPr>
          <w:rFonts w:ascii="Ubuntu" w:hAnsi="Ubuntu"/>
          <w:color w:val="000000"/>
          <w:sz w:val="22"/>
          <w:szCs w:val="22"/>
        </w:rPr>
        <w:t xml:space="preserve"> (OGP) beizutreten. Damit ist ein erster wichtiger Schritt auf dem Weg zu einem offenen Regierungs- und Verwaltungshandeln gemacht. Die OGP ist ein internationales Bündnis aus inzwischen 70 Staaten, die sich der Idee eines offenen, transparenten, kooperativen Regierungs- und Verwaltungshandelns unter Anwendung moderner Technologien verpflichtet haben. Der Beitritt eröffnet Deutschland die einmalige Gelegenheit, die politisch-administrative Kultur weiterzuentwickeln und so den Wandel zur offenen Gesellschaft anzugehen. Davon werden die Bürger, Regierung und Verwaltung gleicher</w:t>
      </w:r>
      <w:r w:rsidR="005727A4">
        <w:rPr>
          <w:rFonts w:ascii="Ubuntu" w:hAnsi="Ubuntu"/>
          <w:color w:val="000000"/>
          <w:sz w:val="22"/>
          <w:szCs w:val="22"/>
        </w:rPr>
        <w:softHyphen/>
      </w:r>
      <w:r>
        <w:rPr>
          <w:rFonts w:ascii="Ubuntu" w:hAnsi="Ubuntu"/>
          <w:color w:val="000000"/>
          <w:sz w:val="22"/>
          <w:szCs w:val="22"/>
        </w:rPr>
        <w:t xml:space="preserve">maßen in hohem Maße profitieren. </w:t>
      </w:r>
    </w:p>
    <w:p w14:paraId="09DB7679" w14:textId="77777777" w:rsidR="00530A65" w:rsidRDefault="00530A65" w:rsidP="00AC1E8E">
      <w:pPr>
        <w:jc w:val="both"/>
        <w:rPr>
          <w:rFonts w:eastAsia="Times New Roman" w:cs="Times New Roman"/>
        </w:rPr>
      </w:pPr>
    </w:p>
    <w:p w14:paraId="435CC0C5" w14:textId="2A826BF1" w:rsidR="00530A65" w:rsidRDefault="00530A65" w:rsidP="00AC1E8E">
      <w:pPr>
        <w:pStyle w:val="StandardWeb"/>
        <w:spacing w:before="0" w:beforeAutospacing="0" w:after="0" w:afterAutospacing="0" w:line="276" w:lineRule="auto"/>
        <w:jc w:val="both"/>
      </w:pPr>
      <w:r>
        <w:rPr>
          <w:rFonts w:ascii="Ubuntu" w:hAnsi="Ubuntu"/>
          <w:color w:val="000000"/>
          <w:sz w:val="22"/>
          <w:szCs w:val="22"/>
        </w:rPr>
        <w:t xml:space="preserve">Die Zivilgesellschaft begrüßt diese Entscheidung der Bundesregierung. Der Arbeitskreis </w:t>
      </w:r>
      <w:r>
        <w:rPr>
          <w:rFonts w:ascii="Ubuntu" w:hAnsi="Ubuntu"/>
          <w:i/>
          <w:iCs/>
          <w:color w:val="000000"/>
          <w:sz w:val="22"/>
          <w:szCs w:val="22"/>
        </w:rPr>
        <w:t>Open Government Partnership Deutschland</w:t>
      </w:r>
      <w:r>
        <w:rPr>
          <w:rFonts w:ascii="Ubuntu" w:hAnsi="Ubuntu"/>
          <w:color w:val="000000"/>
          <w:sz w:val="22"/>
          <w:szCs w:val="22"/>
        </w:rPr>
        <w:t xml:space="preserve"> ist ein offener Zusammenschluss von zivilgesellschaftlichen Organisationen, Wissenschaftsvertretern und interessierten Einzelpersonen. Sie möchte der Bundes</w:t>
      </w:r>
      <w:r w:rsidR="00AC1E8E">
        <w:rPr>
          <w:rFonts w:ascii="Ubuntu" w:hAnsi="Ubuntu"/>
          <w:color w:val="000000"/>
          <w:sz w:val="22"/>
          <w:szCs w:val="22"/>
        </w:rPr>
        <w:softHyphen/>
      </w:r>
      <w:r>
        <w:rPr>
          <w:rFonts w:ascii="Ubuntu" w:hAnsi="Ubuntu"/>
          <w:color w:val="000000"/>
          <w:sz w:val="22"/>
          <w:szCs w:val="22"/>
        </w:rPr>
        <w:t>regierung bei der Ausgestaltung des weiteren Weges in Richtung eines offenen Regierens und Verwaltens als kompetenter, unabhäng</w:t>
      </w:r>
      <w:r w:rsidR="00AC1E8E">
        <w:rPr>
          <w:rFonts w:ascii="Ubuntu" w:hAnsi="Ubuntu"/>
          <w:color w:val="000000"/>
          <w:sz w:val="22"/>
          <w:szCs w:val="22"/>
        </w:rPr>
        <w:t>ig</w:t>
      </w:r>
      <w:r>
        <w:rPr>
          <w:rFonts w:ascii="Ubuntu" w:hAnsi="Ubuntu"/>
          <w:color w:val="000000"/>
          <w:sz w:val="22"/>
          <w:szCs w:val="22"/>
        </w:rPr>
        <w:t>er Partner zur Seite stehen. Explizit steht zunächst die Aus</w:t>
      </w:r>
      <w:r w:rsidR="00AC1E8E">
        <w:rPr>
          <w:rFonts w:ascii="Ubuntu" w:hAnsi="Ubuntu"/>
          <w:color w:val="000000"/>
          <w:sz w:val="22"/>
          <w:szCs w:val="22"/>
        </w:rPr>
        <w:softHyphen/>
      </w:r>
      <w:r>
        <w:rPr>
          <w:rFonts w:ascii="Ubuntu" w:hAnsi="Ubuntu"/>
          <w:color w:val="000000"/>
          <w:sz w:val="22"/>
          <w:szCs w:val="22"/>
        </w:rPr>
        <w:t xml:space="preserve">arbeitung eines Nationalen Aktionsplans an, der in den nächsten Jahren den Rahmen für Open Government in Deutschland setzen wird. </w:t>
      </w:r>
    </w:p>
    <w:p w14:paraId="585C23FA" w14:textId="77777777" w:rsidR="00530A65" w:rsidRDefault="00530A65" w:rsidP="00AC1E8E">
      <w:pPr>
        <w:jc w:val="both"/>
        <w:rPr>
          <w:rFonts w:eastAsia="Times New Roman" w:cs="Times New Roman"/>
        </w:rPr>
      </w:pPr>
    </w:p>
    <w:p w14:paraId="61DD0290" w14:textId="77777777" w:rsidR="00530A65" w:rsidRDefault="00530A65" w:rsidP="00AC1E8E">
      <w:pPr>
        <w:pStyle w:val="StandardWeb"/>
        <w:spacing w:before="0" w:beforeAutospacing="0" w:after="0" w:afterAutospacing="0" w:line="276" w:lineRule="auto"/>
        <w:jc w:val="both"/>
        <w:rPr>
          <w:rFonts w:ascii="Ubuntu" w:hAnsi="Ubuntu"/>
          <w:color w:val="000000"/>
          <w:sz w:val="22"/>
          <w:szCs w:val="22"/>
        </w:rPr>
      </w:pPr>
      <w:r>
        <w:rPr>
          <w:rFonts w:ascii="Ubuntu" w:hAnsi="Ubuntu"/>
          <w:color w:val="000000"/>
          <w:sz w:val="22"/>
          <w:szCs w:val="22"/>
        </w:rPr>
        <w:t>Konkret schlägt der Arbeitskreis Open Government Partnership Deutschlands für diesen ersten nationalen Aktionsplan im Rahmen der OGP-Mitgliedschaft acht Handlungsfelder vor. Die zu verfolgenden Ziele sollten ambitioniert und messbar formuliert werden. Auch wird die Teilnahme an den Arbeitsgruppen der OGP empfohlen, um der Arbeit in den Handlungsfeldern eine Basis zu geben.</w:t>
      </w:r>
    </w:p>
    <w:p w14:paraId="6035DF7D" w14:textId="77777777" w:rsidR="00530A65" w:rsidRDefault="00530A65" w:rsidP="00530A65">
      <w:pPr>
        <w:pStyle w:val="StandardWeb"/>
        <w:spacing w:before="0" w:beforeAutospacing="0" w:after="0" w:afterAutospacing="0" w:line="276" w:lineRule="auto"/>
      </w:pPr>
    </w:p>
    <w:p w14:paraId="76B838DC" w14:textId="3544C286" w:rsidR="00530A65" w:rsidRDefault="00530A65" w:rsidP="00530A65">
      <w:pPr>
        <w:pStyle w:val="StandardWeb"/>
        <w:numPr>
          <w:ilvl w:val="0"/>
          <w:numId w:val="90"/>
        </w:numPr>
        <w:spacing w:before="0" w:beforeAutospacing="0" w:after="0" w:afterAutospacing="0" w:line="276" w:lineRule="auto"/>
        <w:ind w:left="480"/>
        <w:jc w:val="both"/>
        <w:textAlignment w:val="baseline"/>
        <w:rPr>
          <w:rFonts w:ascii="Ubuntu" w:hAnsi="Ubuntu"/>
          <w:color w:val="000000"/>
          <w:sz w:val="22"/>
          <w:szCs w:val="22"/>
        </w:rPr>
      </w:pPr>
      <w:r>
        <w:rPr>
          <w:rFonts w:ascii="Ubuntu" w:hAnsi="Ubuntu"/>
          <w:b/>
          <w:bCs/>
          <w:color w:val="000000"/>
          <w:sz w:val="22"/>
          <w:szCs w:val="22"/>
        </w:rPr>
        <w:t>Offene Daten (Open Data):</w:t>
      </w:r>
      <w:r>
        <w:rPr>
          <w:rFonts w:ascii="Ubuntu" w:hAnsi="Ubuntu"/>
          <w:color w:val="000000"/>
          <w:sz w:val="22"/>
          <w:szCs w:val="22"/>
        </w:rPr>
        <w:t xml:space="preserve"> Die </w:t>
      </w:r>
      <w:r>
        <w:rPr>
          <w:rFonts w:ascii="Ubuntu" w:hAnsi="Ubuntu"/>
          <w:i/>
          <w:iCs/>
          <w:color w:val="000000"/>
          <w:sz w:val="22"/>
          <w:szCs w:val="22"/>
        </w:rPr>
        <w:t>International Open Data Charta</w:t>
      </w:r>
      <w:r>
        <w:rPr>
          <w:rFonts w:ascii="Ubuntu" w:hAnsi="Ubuntu"/>
          <w:color w:val="000000"/>
          <w:sz w:val="22"/>
          <w:szCs w:val="22"/>
        </w:rPr>
        <w:t xml:space="preserve"> sollte adaptiert, die systematische Öffnung von Regierungs- und Verwaltungsdaten vorangetrieben,  datengetriebene Innovationen durch neue Förderkonzepte stimuliert werden. Dies sind wichtige Weichen</w:t>
      </w:r>
      <w:r w:rsidR="00AC1E8E">
        <w:rPr>
          <w:rFonts w:ascii="Ubuntu" w:hAnsi="Ubuntu"/>
          <w:color w:val="000000"/>
          <w:sz w:val="22"/>
          <w:szCs w:val="22"/>
        </w:rPr>
        <w:softHyphen/>
      </w:r>
      <w:r>
        <w:rPr>
          <w:rFonts w:ascii="Ubuntu" w:hAnsi="Ubuntu"/>
          <w:color w:val="000000"/>
          <w:sz w:val="22"/>
          <w:szCs w:val="22"/>
        </w:rPr>
        <w:t>stellungen für den Aufbau eines nationalen Datenökosystems.  </w:t>
      </w:r>
    </w:p>
    <w:p w14:paraId="146A3501" w14:textId="77777777" w:rsidR="00530A65" w:rsidRDefault="00530A65" w:rsidP="00530A65">
      <w:pPr>
        <w:pStyle w:val="StandardWeb"/>
        <w:numPr>
          <w:ilvl w:val="0"/>
          <w:numId w:val="90"/>
        </w:numPr>
        <w:spacing w:before="0" w:beforeAutospacing="0" w:after="0" w:afterAutospacing="0" w:line="276" w:lineRule="auto"/>
        <w:ind w:left="480"/>
        <w:jc w:val="both"/>
        <w:textAlignment w:val="baseline"/>
        <w:rPr>
          <w:rFonts w:ascii="Ubuntu" w:hAnsi="Ubuntu"/>
          <w:color w:val="000000"/>
          <w:sz w:val="22"/>
          <w:szCs w:val="22"/>
        </w:rPr>
      </w:pPr>
      <w:r>
        <w:rPr>
          <w:rFonts w:ascii="Ubuntu" w:hAnsi="Ubuntu"/>
          <w:b/>
          <w:bCs/>
          <w:color w:val="000000"/>
          <w:sz w:val="22"/>
          <w:szCs w:val="22"/>
        </w:rPr>
        <w:t xml:space="preserve">Informationsfreiheit und Transparenz: </w:t>
      </w:r>
      <w:r>
        <w:rPr>
          <w:rFonts w:ascii="Ubuntu" w:hAnsi="Ubuntu"/>
          <w:color w:val="000000"/>
          <w:sz w:val="22"/>
          <w:szCs w:val="22"/>
        </w:rPr>
        <w:t xml:space="preserve">Um Transparenz in Politik und Verwaltung systematisch zu verankern, bedarf es einer Weiterentwicklung der Informationsfreiheit jenseits der politischen Exekutive. Dazu ist auf parlamentarische Offenheit, offene Haushaltsdaten und auf ein offenes nationales Rechtsinformationssystem zu setzen. </w:t>
      </w:r>
    </w:p>
    <w:p w14:paraId="49801C30" w14:textId="637FB4B7" w:rsidR="00530A65" w:rsidRDefault="00530A65" w:rsidP="00530A65">
      <w:pPr>
        <w:pStyle w:val="StandardWeb"/>
        <w:numPr>
          <w:ilvl w:val="0"/>
          <w:numId w:val="90"/>
        </w:numPr>
        <w:spacing w:before="0" w:beforeAutospacing="0" w:after="0" w:afterAutospacing="0" w:line="276" w:lineRule="auto"/>
        <w:ind w:left="480"/>
        <w:jc w:val="both"/>
        <w:textAlignment w:val="baseline"/>
        <w:rPr>
          <w:rFonts w:ascii="Ubuntu" w:hAnsi="Ubuntu"/>
          <w:color w:val="000000"/>
          <w:sz w:val="22"/>
          <w:szCs w:val="22"/>
        </w:rPr>
      </w:pPr>
      <w:r>
        <w:rPr>
          <w:rFonts w:ascii="Ubuntu" w:hAnsi="Ubuntu"/>
          <w:b/>
          <w:bCs/>
          <w:color w:val="000000"/>
          <w:sz w:val="22"/>
          <w:szCs w:val="22"/>
        </w:rPr>
        <w:t xml:space="preserve">Bürgerbeteiligung, Zusammenarbeit und bürgerschaftliches Engagement: </w:t>
      </w:r>
      <w:r>
        <w:rPr>
          <w:rFonts w:ascii="Ubuntu" w:hAnsi="Ubuntu"/>
          <w:color w:val="000000"/>
          <w:sz w:val="22"/>
          <w:szCs w:val="22"/>
        </w:rPr>
        <w:t xml:space="preserve">Der Aktionsplan sollte genutzt werden, um mehrkanalbasierte, echte Teilhabe und Mitwirkung der </w:t>
      </w:r>
      <w:proofErr w:type="spellStart"/>
      <w:r>
        <w:rPr>
          <w:rFonts w:ascii="Ubuntu" w:hAnsi="Ubuntu"/>
          <w:color w:val="000000"/>
          <w:sz w:val="22"/>
          <w:szCs w:val="22"/>
        </w:rPr>
        <w:t>Zivil</w:t>
      </w:r>
      <w:r w:rsidR="00AC1E8E">
        <w:rPr>
          <w:rFonts w:ascii="Ubuntu" w:hAnsi="Ubuntu"/>
          <w:color w:val="000000"/>
          <w:sz w:val="22"/>
          <w:szCs w:val="22"/>
        </w:rPr>
        <w:softHyphen/>
      </w:r>
      <w:r>
        <w:rPr>
          <w:rFonts w:ascii="Ubuntu" w:hAnsi="Ubuntu"/>
          <w:color w:val="000000"/>
          <w:sz w:val="22"/>
          <w:szCs w:val="22"/>
        </w:rPr>
        <w:t>gesellschaft</w:t>
      </w:r>
      <w:proofErr w:type="spellEnd"/>
      <w:r>
        <w:rPr>
          <w:rFonts w:ascii="Ubuntu" w:hAnsi="Ubuntu"/>
          <w:color w:val="000000"/>
          <w:sz w:val="22"/>
          <w:szCs w:val="22"/>
        </w:rPr>
        <w:t xml:space="preserve"> sowie von Bürgern und Experten an der politischen </w:t>
      </w:r>
      <w:proofErr w:type="spellStart"/>
      <w:r>
        <w:rPr>
          <w:rFonts w:ascii="Ubuntu" w:hAnsi="Ubuntu"/>
          <w:color w:val="000000"/>
          <w:sz w:val="22"/>
          <w:szCs w:val="22"/>
        </w:rPr>
        <w:t>Agendasetzung</w:t>
      </w:r>
      <w:proofErr w:type="spellEnd"/>
      <w:r>
        <w:rPr>
          <w:rFonts w:ascii="Ubuntu" w:hAnsi="Ubuntu"/>
          <w:color w:val="000000"/>
          <w:sz w:val="22"/>
          <w:szCs w:val="22"/>
        </w:rPr>
        <w:t xml:space="preserve"> und an </w:t>
      </w:r>
      <w:proofErr w:type="spellStart"/>
      <w:r>
        <w:rPr>
          <w:rFonts w:ascii="Ubuntu" w:hAnsi="Ubuntu"/>
          <w:color w:val="000000"/>
          <w:sz w:val="22"/>
          <w:szCs w:val="22"/>
        </w:rPr>
        <w:t>Gesetz</w:t>
      </w:r>
      <w:r w:rsidR="00AC1E8E">
        <w:rPr>
          <w:rFonts w:ascii="Ubuntu" w:hAnsi="Ubuntu"/>
          <w:color w:val="000000"/>
          <w:sz w:val="22"/>
          <w:szCs w:val="22"/>
        </w:rPr>
        <w:softHyphen/>
      </w:r>
      <w:r>
        <w:rPr>
          <w:rFonts w:ascii="Ubuntu" w:hAnsi="Ubuntu"/>
          <w:color w:val="000000"/>
          <w:sz w:val="22"/>
          <w:szCs w:val="22"/>
        </w:rPr>
        <w:t>gebungsverfahren</w:t>
      </w:r>
      <w:proofErr w:type="spellEnd"/>
      <w:r>
        <w:rPr>
          <w:rFonts w:ascii="Ubuntu" w:hAnsi="Ubuntu"/>
          <w:color w:val="000000"/>
          <w:sz w:val="22"/>
          <w:szCs w:val="22"/>
        </w:rPr>
        <w:t xml:space="preserve"> zu ermöglichen. Dazu müssen verbindliche Regeln für eine Zusammenarbeit und Beteiligung der Bürger erarbeitet und zivilgesellschaftliche Akteure mit den nötigen Ressourcen ausgestattet werden.</w:t>
      </w:r>
    </w:p>
    <w:p w14:paraId="52C63973" w14:textId="77777777" w:rsidR="00530A65" w:rsidRDefault="00530A65" w:rsidP="00530A65">
      <w:pPr>
        <w:pStyle w:val="StandardWeb"/>
        <w:numPr>
          <w:ilvl w:val="0"/>
          <w:numId w:val="90"/>
        </w:numPr>
        <w:spacing w:before="0" w:beforeAutospacing="0" w:after="0" w:afterAutospacing="0" w:line="276" w:lineRule="auto"/>
        <w:ind w:left="480"/>
        <w:jc w:val="both"/>
        <w:textAlignment w:val="baseline"/>
        <w:rPr>
          <w:rFonts w:ascii="Ubuntu" w:hAnsi="Ubuntu"/>
          <w:color w:val="000000"/>
          <w:sz w:val="22"/>
          <w:szCs w:val="22"/>
        </w:rPr>
      </w:pPr>
      <w:r>
        <w:rPr>
          <w:rFonts w:ascii="Ubuntu" w:hAnsi="Ubuntu"/>
          <w:b/>
          <w:bCs/>
          <w:color w:val="000000"/>
          <w:sz w:val="22"/>
          <w:szCs w:val="22"/>
        </w:rPr>
        <w:t>Zukunftsdialoge:</w:t>
      </w:r>
      <w:r>
        <w:rPr>
          <w:rFonts w:ascii="Ubuntu" w:hAnsi="Ubuntu"/>
          <w:color w:val="000000"/>
          <w:sz w:val="22"/>
          <w:szCs w:val="22"/>
        </w:rPr>
        <w:t xml:space="preserve"> Die Zukunftsdialoge zu den langfristig anstehenden Herausforderungen sind weiter zu verstetigen. Sie sollten durch innovative Methoden weiterentwickelt und im internationalen Austausch vorgestellt und diskutiert werden. </w:t>
      </w:r>
    </w:p>
    <w:p w14:paraId="1996CCB8" w14:textId="77777777" w:rsidR="00530A65" w:rsidRDefault="00530A65" w:rsidP="00530A65">
      <w:pPr>
        <w:pStyle w:val="StandardWeb"/>
        <w:numPr>
          <w:ilvl w:val="0"/>
          <w:numId w:val="90"/>
        </w:numPr>
        <w:spacing w:before="0" w:beforeAutospacing="0" w:after="0" w:afterAutospacing="0" w:line="276" w:lineRule="auto"/>
        <w:ind w:left="480"/>
        <w:jc w:val="both"/>
        <w:textAlignment w:val="baseline"/>
        <w:rPr>
          <w:rFonts w:ascii="Ubuntu" w:hAnsi="Ubuntu"/>
          <w:color w:val="000000"/>
          <w:sz w:val="22"/>
          <w:szCs w:val="22"/>
        </w:rPr>
      </w:pPr>
      <w:r>
        <w:rPr>
          <w:rFonts w:ascii="Ubuntu" w:hAnsi="Ubuntu"/>
          <w:b/>
          <w:bCs/>
          <w:color w:val="000000"/>
          <w:sz w:val="22"/>
          <w:szCs w:val="22"/>
        </w:rPr>
        <w:t>Innovationsmanagement und Open Innovation</w:t>
      </w:r>
      <w:r>
        <w:rPr>
          <w:rFonts w:ascii="Ubuntu" w:hAnsi="Ubuntu"/>
          <w:color w:val="000000"/>
          <w:sz w:val="22"/>
          <w:szCs w:val="22"/>
        </w:rPr>
        <w:t xml:space="preserve">: Die Bundesregierung sollte gezielt Innovationslabore für den innovativen Staat einrichten. Über diese Labore können auch externe Akteure in die Modernisierung eingebunden werden. Durch offene Innovation lassen sich dauerhaft wertvolle Impulse </w:t>
      </w:r>
      <w:proofErr w:type="spellStart"/>
      <w:r>
        <w:rPr>
          <w:rFonts w:ascii="Ubuntu" w:hAnsi="Ubuntu"/>
          <w:color w:val="000000"/>
          <w:sz w:val="22"/>
          <w:szCs w:val="22"/>
        </w:rPr>
        <w:t>von Außen</w:t>
      </w:r>
      <w:proofErr w:type="spellEnd"/>
      <w:r>
        <w:rPr>
          <w:rFonts w:ascii="Ubuntu" w:hAnsi="Ubuntu"/>
          <w:color w:val="000000"/>
          <w:sz w:val="22"/>
          <w:szCs w:val="22"/>
        </w:rPr>
        <w:t xml:space="preserve"> generieren. </w:t>
      </w:r>
    </w:p>
    <w:p w14:paraId="49385D73" w14:textId="77777777" w:rsidR="00530A65" w:rsidRDefault="00530A65" w:rsidP="00530A65">
      <w:pPr>
        <w:pStyle w:val="StandardWeb"/>
        <w:numPr>
          <w:ilvl w:val="0"/>
          <w:numId w:val="90"/>
        </w:numPr>
        <w:spacing w:before="0" w:beforeAutospacing="0" w:after="0" w:afterAutospacing="0" w:line="276" w:lineRule="auto"/>
        <w:ind w:left="480"/>
        <w:jc w:val="both"/>
        <w:textAlignment w:val="baseline"/>
        <w:rPr>
          <w:rFonts w:ascii="Ubuntu" w:hAnsi="Ubuntu"/>
          <w:color w:val="000000"/>
          <w:sz w:val="22"/>
          <w:szCs w:val="22"/>
        </w:rPr>
      </w:pPr>
      <w:r>
        <w:rPr>
          <w:rFonts w:ascii="Ubuntu" w:hAnsi="Ubuntu"/>
          <w:b/>
          <w:bCs/>
          <w:color w:val="000000"/>
          <w:sz w:val="22"/>
          <w:szCs w:val="22"/>
        </w:rPr>
        <w:t>Umgang mit Daten und mit personenbezogenen Daten:</w:t>
      </w:r>
      <w:r>
        <w:rPr>
          <w:rFonts w:ascii="Ubuntu" w:hAnsi="Ubuntu"/>
          <w:color w:val="000000"/>
          <w:sz w:val="22"/>
          <w:szCs w:val="22"/>
        </w:rPr>
        <w:t xml:space="preserve"> Die Bundesregierung sollte Verfahren und Standards entwickeln lassen, die in offenen Strukturen den Schutz der Privatsphäre im Sinne eines Privacy-</w:t>
      </w:r>
      <w:proofErr w:type="spellStart"/>
      <w:r>
        <w:rPr>
          <w:rFonts w:ascii="Ubuntu" w:hAnsi="Ubuntu"/>
          <w:color w:val="000000"/>
          <w:sz w:val="22"/>
          <w:szCs w:val="22"/>
        </w:rPr>
        <w:t>by</w:t>
      </w:r>
      <w:proofErr w:type="spellEnd"/>
      <w:r>
        <w:rPr>
          <w:rFonts w:ascii="Ubuntu" w:hAnsi="Ubuntu"/>
          <w:color w:val="000000"/>
          <w:sz w:val="22"/>
          <w:szCs w:val="22"/>
        </w:rPr>
        <w:t>-Design-Ansatzes gewährleisten. Diese Expertise kann sie gewinnbringend in die internationalen Diskussionen einbringen.</w:t>
      </w:r>
    </w:p>
    <w:p w14:paraId="1265DDDF" w14:textId="77777777" w:rsidR="00530A65" w:rsidRDefault="00530A65" w:rsidP="00530A65">
      <w:pPr>
        <w:pStyle w:val="StandardWeb"/>
        <w:numPr>
          <w:ilvl w:val="0"/>
          <w:numId w:val="90"/>
        </w:numPr>
        <w:spacing w:before="0" w:beforeAutospacing="0" w:after="0" w:afterAutospacing="0" w:line="276" w:lineRule="auto"/>
        <w:ind w:left="480"/>
        <w:jc w:val="both"/>
        <w:textAlignment w:val="baseline"/>
        <w:rPr>
          <w:rFonts w:ascii="Ubuntu" w:hAnsi="Ubuntu"/>
          <w:color w:val="000000"/>
          <w:sz w:val="22"/>
          <w:szCs w:val="22"/>
        </w:rPr>
      </w:pPr>
      <w:r>
        <w:rPr>
          <w:rFonts w:ascii="Ubuntu" w:hAnsi="Ubuntu"/>
          <w:b/>
          <w:bCs/>
          <w:color w:val="000000"/>
          <w:sz w:val="22"/>
          <w:szCs w:val="22"/>
        </w:rPr>
        <w:lastRenderedPageBreak/>
        <w:t xml:space="preserve">Schutz von IT-Systemen im Open Government: </w:t>
      </w:r>
      <w:r>
        <w:rPr>
          <w:rFonts w:ascii="Ubuntu" w:hAnsi="Ubuntu"/>
          <w:color w:val="000000"/>
          <w:sz w:val="22"/>
          <w:szCs w:val="22"/>
        </w:rPr>
        <w:t xml:space="preserve">Die Bundesregierung sollte auch IT-Sicherheit auf die OGP-Agenda setzen. Gemeinsam mit anderen OGP-Mitgliedern lassen sich Risiken identifizieren und Lösungen entwickeln. </w:t>
      </w:r>
    </w:p>
    <w:p w14:paraId="68FD665D" w14:textId="49B2BC25" w:rsidR="00530A65" w:rsidRDefault="00530A65" w:rsidP="00530A65">
      <w:pPr>
        <w:pStyle w:val="StandardWeb"/>
        <w:numPr>
          <w:ilvl w:val="0"/>
          <w:numId w:val="90"/>
        </w:numPr>
        <w:spacing w:before="0" w:beforeAutospacing="0" w:after="0" w:afterAutospacing="0" w:line="276" w:lineRule="auto"/>
        <w:ind w:left="480"/>
        <w:jc w:val="both"/>
        <w:textAlignment w:val="baseline"/>
        <w:rPr>
          <w:rFonts w:ascii="Ubuntu" w:hAnsi="Ubuntu"/>
          <w:color w:val="000000"/>
          <w:sz w:val="22"/>
          <w:szCs w:val="22"/>
        </w:rPr>
      </w:pPr>
      <w:r>
        <w:rPr>
          <w:rFonts w:ascii="Ubuntu" w:hAnsi="Ubuntu"/>
          <w:b/>
          <w:bCs/>
          <w:color w:val="000000"/>
          <w:sz w:val="22"/>
          <w:szCs w:val="22"/>
        </w:rPr>
        <w:t xml:space="preserve">Kompetenzaufbau und Qualifizierung: </w:t>
      </w:r>
      <w:r>
        <w:rPr>
          <w:rFonts w:ascii="Ubuntu" w:hAnsi="Ubuntu"/>
          <w:color w:val="000000"/>
          <w:sz w:val="22"/>
          <w:szCs w:val="22"/>
        </w:rPr>
        <w:t xml:space="preserve">Bund, Länder und Kommunen müssen sich die dringend benötigten Kompetenzen für Open Government aufbauen. Dies erfordert </w:t>
      </w:r>
      <w:proofErr w:type="spellStart"/>
      <w:r>
        <w:rPr>
          <w:rFonts w:ascii="Ubuntu" w:hAnsi="Ubuntu"/>
          <w:color w:val="000000"/>
          <w:sz w:val="22"/>
          <w:szCs w:val="22"/>
        </w:rPr>
        <w:t>Fort</w:t>
      </w:r>
      <w:r w:rsidR="00AC1E8E">
        <w:rPr>
          <w:rFonts w:ascii="Ubuntu" w:hAnsi="Ubuntu"/>
          <w:color w:val="000000"/>
          <w:sz w:val="22"/>
          <w:szCs w:val="22"/>
        </w:rPr>
        <w:softHyphen/>
      </w:r>
      <w:r>
        <w:rPr>
          <w:rFonts w:ascii="Ubuntu" w:hAnsi="Ubuntu"/>
          <w:color w:val="000000"/>
          <w:sz w:val="22"/>
          <w:szCs w:val="22"/>
        </w:rPr>
        <w:t>bildungs</w:t>
      </w:r>
      <w:r w:rsidR="00AC1E8E">
        <w:rPr>
          <w:rFonts w:ascii="Ubuntu" w:hAnsi="Ubuntu"/>
          <w:color w:val="000000"/>
          <w:sz w:val="22"/>
          <w:szCs w:val="22"/>
        </w:rPr>
        <w:softHyphen/>
      </w:r>
      <w:r>
        <w:rPr>
          <w:rFonts w:ascii="Ubuntu" w:hAnsi="Ubuntu"/>
          <w:color w:val="000000"/>
          <w:sz w:val="22"/>
          <w:szCs w:val="22"/>
        </w:rPr>
        <w:t>angebote</w:t>
      </w:r>
      <w:proofErr w:type="spellEnd"/>
      <w:r>
        <w:rPr>
          <w:rFonts w:ascii="Ubuntu" w:hAnsi="Ubuntu"/>
          <w:color w:val="000000"/>
          <w:sz w:val="22"/>
          <w:szCs w:val="22"/>
        </w:rPr>
        <w:t>, die einen langfristigen Kapazitätsaufbau sicherstellen. Der Aktionsplan sollte auch dazu genutzt werden, um durch gezielte Kampagnen und Medienarbeit die Bürger über ein offenes Regierungs- und Verwaltungshandeln zu informieren und sie an dieser Entwicklung teilhaben zu lassen.</w:t>
      </w:r>
    </w:p>
    <w:p w14:paraId="7A4472BC" w14:textId="77777777" w:rsidR="00530A65" w:rsidRDefault="00530A65" w:rsidP="00530A65">
      <w:pPr>
        <w:pStyle w:val="StandardWeb"/>
        <w:spacing w:before="0" w:beforeAutospacing="0" w:after="0" w:afterAutospacing="0" w:line="276" w:lineRule="auto"/>
        <w:ind w:left="480"/>
        <w:jc w:val="both"/>
        <w:textAlignment w:val="baseline"/>
        <w:rPr>
          <w:rFonts w:ascii="Ubuntu" w:hAnsi="Ubuntu"/>
          <w:color w:val="000000"/>
          <w:sz w:val="22"/>
          <w:szCs w:val="22"/>
        </w:rPr>
      </w:pPr>
    </w:p>
    <w:p w14:paraId="5C4CDA05" w14:textId="09C445B4" w:rsidR="00530A65" w:rsidRDefault="00530A65" w:rsidP="00AC1E8E">
      <w:pPr>
        <w:pStyle w:val="StandardWeb"/>
        <w:spacing w:before="0" w:beforeAutospacing="0" w:after="0" w:afterAutospacing="0" w:line="276" w:lineRule="auto"/>
        <w:jc w:val="both"/>
      </w:pPr>
      <w:r>
        <w:rPr>
          <w:rFonts w:ascii="Ubuntu" w:hAnsi="Ubuntu"/>
          <w:color w:val="000000"/>
          <w:sz w:val="22"/>
          <w:szCs w:val="22"/>
        </w:rPr>
        <w:t>Insbesondere in den Themenfeldern Zukunftsdialoge, Datenschutz und IT-Sicherheit bestehen für die Bundes</w:t>
      </w:r>
      <w:r w:rsidR="00AC1E8E">
        <w:rPr>
          <w:rFonts w:ascii="Ubuntu" w:hAnsi="Ubuntu"/>
          <w:color w:val="000000"/>
          <w:sz w:val="22"/>
          <w:szCs w:val="22"/>
        </w:rPr>
        <w:softHyphen/>
      </w:r>
      <w:r>
        <w:rPr>
          <w:rFonts w:ascii="Ubuntu" w:hAnsi="Ubuntu"/>
          <w:color w:val="000000"/>
          <w:sz w:val="22"/>
          <w:szCs w:val="22"/>
        </w:rPr>
        <w:t xml:space="preserve">regierung gute Möglichkeiten, sich mit bereits vorhandener Expertise in die internationale Debatte einzuklinken und sich zu profilieren. </w:t>
      </w:r>
    </w:p>
    <w:p w14:paraId="0B54E2A9" w14:textId="77777777" w:rsidR="00530A65" w:rsidRDefault="00530A65" w:rsidP="00AC1E8E">
      <w:pPr>
        <w:jc w:val="both"/>
        <w:rPr>
          <w:rFonts w:eastAsia="Times New Roman" w:cs="Times New Roman"/>
        </w:rPr>
      </w:pPr>
    </w:p>
    <w:p w14:paraId="52883600" w14:textId="77777777" w:rsidR="00530A65" w:rsidRDefault="00530A65" w:rsidP="00AC1E8E">
      <w:pPr>
        <w:pStyle w:val="StandardWeb"/>
        <w:spacing w:before="0" w:beforeAutospacing="0" w:after="0" w:afterAutospacing="0" w:line="276" w:lineRule="auto"/>
        <w:jc w:val="both"/>
      </w:pPr>
      <w:r>
        <w:rPr>
          <w:rFonts w:ascii="Ubuntu" w:hAnsi="Ubuntu"/>
          <w:color w:val="000000"/>
          <w:sz w:val="22"/>
          <w:szCs w:val="22"/>
        </w:rPr>
        <w:t>Unabhängig vom Aktionsplan erscheint es notwendig, ausgehend von den Erfahrungen anderer Länder, dass der Aufgabe angemessene Ressourcen für die Erarbeitung und Umsetzung des OGP-Aktionsplans sowie für alle mit Open Government verbundenen Themen bereitgestellt werden. Eine gelungene Implementierung von Open Government darf sich zudem nicht auf die Bundesebene beschränken, sondern muss auch Länder und Kommunen einbeziehen. Deutschland sollte sich als aktives Mitglied in die internationalen Diskussionen einbringen, von den Erfahrungen anderer Länder lernen und auf diese Weise eigene, passende Lösungsansätze entwickeln. Nur so kann der Ansatz eines offenen Regierungs- und Verwaltungshandelns als ein genuin deutscher Weg  entwickelt und ausgestaltet werden.</w:t>
      </w:r>
    </w:p>
    <w:p w14:paraId="4E8C7837" w14:textId="77777777" w:rsidR="00530A65" w:rsidRDefault="00530A65" w:rsidP="00AC1E8E">
      <w:pPr>
        <w:jc w:val="both"/>
        <w:rPr>
          <w:rFonts w:eastAsia="Times New Roman" w:cs="Times New Roman"/>
        </w:rPr>
      </w:pPr>
    </w:p>
    <w:p w14:paraId="7DECA421" w14:textId="77777777" w:rsidR="00530A65" w:rsidRDefault="00530A65" w:rsidP="00AC1E8E">
      <w:pPr>
        <w:pStyle w:val="StandardWeb"/>
        <w:spacing w:before="0" w:beforeAutospacing="0" w:after="0" w:afterAutospacing="0" w:line="276" w:lineRule="auto"/>
        <w:jc w:val="both"/>
      </w:pPr>
      <w:r>
        <w:rPr>
          <w:rFonts w:ascii="Ubuntu" w:hAnsi="Ubuntu"/>
          <w:color w:val="000000"/>
          <w:sz w:val="22"/>
          <w:szCs w:val="22"/>
        </w:rPr>
        <w:t xml:space="preserve">Das Papier dient als Einladung für weitere zivilgesellschaftliche Akteure, sich an der Ausgestaltung der deutschen OGP-Mitgliedschaft zu beteiligen, sowie als Grundlage für den Austausch der Bundesregierung mit der Zivilgesellschaft. </w:t>
      </w:r>
    </w:p>
    <w:p w14:paraId="7A617122" w14:textId="6812B3F1" w:rsidR="00530A65" w:rsidRDefault="00530A65" w:rsidP="00530A65">
      <w:pPr>
        <w:rPr>
          <w:rFonts w:eastAsia="Times New Roman" w:cs="Times New Roman"/>
        </w:rPr>
      </w:pPr>
      <w:r>
        <w:rPr>
          <w:rFonts w:eastAsia="Times New Roman" w:cs="Times New Roman"/>
        </w:rPr>
        <w:br/>
      </w:r>
      <w:r>
        <w:rPr>
          <w:rFonts w:ascii="Ubuntu" w:eastAsia="Times New Roman" w:hAnsi="Ubuntu" w:cs="Times New Roman"/>
        </w:rPr>
        <w:t>Unter folgendem Link kann das Dokument auch weiter kommentiert werden:</w:t>
      </w:r>
      <w:r w:rsidRPr="00530A65">
        <w:t xml:space="preserve"> </w:t>
      </w:r>
      <w:hyperlink r:id="rId11" w:anchor="heading=h.7yyicewmn6r">
        <w:r>
          <w:rPr>
            <w:rFonts w:ascii="Ubuntu" w:eastAsia="Ubuntu" w:hAnsi="Ubuntu" w:cs="Ubuntu"/>
            <w:color w:val="1155CC"/>
            <w:u w:val="single"/>
          </w:rPr>
          <w:t>https://docs.google.com/document/d/1s3hDmn-eRO7zyT0qI8m1_BxPEpUWELUJkTV03G6DwbY/edit#heading=h.7yyicewmn6r</w:t>
        </w:r>
      </w:hyperlink>
      <w:r>
        <w:rPr>
          <w:rFonts w:ascii="Ubuntu" w:eastAsia="Ubuntu" w:hAnsi="Ubuntu" w:cs="Ubuntu"/>
        </w:rPr>
        <w:t xml:space="preserve">  </w:t>
      </w:r>
    </w:p>
    <w:p w14:paraId="721E1903" w14:textId="77777777" w:rsidR="001E2348" w:rsidRDefault="001E2348" w:rsidP="00530A65">
      <w:pPr>
        <w:pStyle w:val="Standard1"/>
        <w:jc w:val="both"/>
        <w:rPr>
          <w:rFonts w:ascii="Ubuntu" w:eastAsia="Ubuntu" w:hAnsi="Ubuntu" w:cs="Ubuntu"/>
          <w:color w:val="434343"/>
          <w:sz w:val="28"/>
          <w:szCs w:val="28"/>
        </w:rPr>
      </w:pPr>
    </w:p>
    <w:p w14:paraId="5E2CF1D1" w14:textId="77777777" w:rsidR="001E2348" w:rsidRDefault="001E2348" w:rsidP="00530A65">
      <w:pPr>
        <w:pStyle w:val="Standard1"/>
        <w:jc w:val="both"/>
        <w:rPr>
          <w:rFonts w:ascii="Ubuntu" w:eastAsia="Ubuntu" w:hAnsi="Ubuntu" w:cs="Ubuntu"/>
          <w:color w:val="434343"/>
          <w:sz w:val="28"/>
          <w:szCs w:val="28"/>
        </w:rPr>
      </w:pPr>
      <w:r>
        <w:rPr>
          <w:rFonts w:ascii="Ubuntu" w:eastAsia="Ubuntu" w:hAnsi="Ubuntu" w:cs="Ubuntu"/>
          <w:color w:val="434343"/>
          <w:sz w:val="28"/>
          <w:szCs w:val="28"/>
        </w:rPr>
        <w:br w:type="page"/>
      </w:r>
    </w:p>
    <w:p w14:paraId="6D0A3B4C" w14:textId="06D37A58" w:rsidR="0049106E" w:rsidRPr="00530A65" w:rsidRDefault="0049106E" w:rsidP="00530A65">
      <w:pPr>
        <w:pStyle w:val="berschrift3"/>
        <w:contextualSpacing w:val="0"/>
        <w:jc w:val="both"/>
        <w:rPr>
          <w:rFonts w:ascii="Ubuntu" w:eastAsia="Ubuntu" w:hAnsi="Ubuntu" w:cs="Ubuntu"/>
        </w:rPr>
      </w:pPr>
      <w:r>
        <w:rPr>
          <w:rFonts w:ascii="Ubuntu" w:eastAsia="Ubuntu" w:hAnsi="Ubuntu" w:cs="Ubuntu"/>
        </w:rPr>
        <w:lastRenderedPageBreak/>
        <w:t>Inhaltsverzeichnis</w:t>
      </w:r>
    </w:p>
    <w:p w14:paraId="17A5750C" w14:textId="77777777" w:rsidR="0049106E" w:rsidRDefault="0049106E">
      <w:pPr>
        <w:pStyle w:val="Verzeichnis3"/>
        <w:tabs>
          <w:tab w:val="right" w:leader="dot" w:pos="9016"/>
        </w:tabs>
        <w:rPr>
          <w:rFonts w:asciiTheme="minorHAnsi" w:eastAsiaTheme="minorEastAsia" w:hAnsiTheme="minorHAnsi" w:cstheme="minorBidi"/>
          <w:noProof/>
          <w:color w:val="auto"/>
          <w:sz w:val="24"/>
          <w:szCs w:val="24"/>
          <w:lang w:eastAsia="ja-JP"/>
        </w:rPr>
      </w:pPr>
      <w:r>
        <w:fldChar w:fldCharType="begin"/>
      </w:r>
      <w:r>
        <w:instrText xml:space="preserve"> TOC \o "1-6" </w:instrText>
      </w:r>
      <w:r>
        <w:fldChar w:fldCharType="separate"/>
      </w:r>
      <w:r w:rsidRPr="00002196">
        <w:rPr>
          <w:rFonts w:ascii="Ubuntu" w:eastAsia="Ubuntu" w:hAnsi="Ubuntu" w:cs="Ubuntu"/>
          <w:noProof/>
        </w:rPr>
        <w:t>1. Vorwort</w:t>
      </w:r>
      <w:r>
        <w:rPr>
          <w:noProof/>
        </w:rPr>
        <w:tab/>
      </w:r>
      <w:r>
        <w:rPr>
          <w:noProof/>
        </w:rPr>
        <w:fldChar w:fldCharType="begin"/>
      </w:r>
      <w:r>
        <w:rPr>
          <w:noProof/>
        </w:rPr>
        <w:instrText xml:space="preserve"> PAGEREF _Toc330588919 \h </w:instrText>
      </w:r>
      <w:r>
        <w:rPr>
          <w:noProof/>
        </w:rPr>
      </w:r>
      <w:r>
        <w:rPr>
          <w:noProof/>
        </w:rPr>
        <w:fldChar w:fldCharType="separate"/>
      </w:r>
      <w:r w:rsidR="006E0DF9">
        <w:rPr>
          <w:noProof/>
        </w:rPr>
        <w:t>5</w:t>
      </w:r>
      <w:r>
        <w:rPr>
          <w:noProof/>
        </w:rPr>
        <w:fldChar w:fldCharType="end"/>
      </w:r>
    </w:p>
    <w:p w14:paraId="41881956" w14:textId="77777777" w:rsidR="0049106E" w:rsidRDefault="0049106E">
      <w:pPr>
        <w:pStyle w:val="Verzeichnis3"/>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2. Hintergrund</w:t>
      </w:r>
      <w:r>
        <w:rPr>
          <w:noProof/>
        </w:rPr>
        <w:tab/>
      </w:r>
      <w:r>
        <w:rPr>
          <w:noProof/>
        </w:rPr>
        <w:fldChar w:fldCharType="begin"/>
      </w:r>
      <w:r>
        <w:rPr>
          <w:noProof/>
        </w:rPr>
        <w:instrText xml:space="preserve"> PAGEREF _Toc330588920 \h </w:instrText>
      </w:r>
      <w:r>
        <w:rPr>
          <w:noProof/>
        </w:rPr>
      </w:r>
      <w:r>
        <w:rPr>
          <w:noProof/>
        </w:rPr>
        <w:fldChar w:fldCharType="separate"/>
      </w:r>
      <w:r w:rsidR="006E0DF9">
        <w:rPr>
          <w:noProof/>
        </w:rPr>
        <w:t>6</w:t>
      </w:r>
      <w:r>
        <w:rPr>
          <w:noProof/>
        </w:rPr>
        <w:fldChar w:fldCharType="end"/>
      </w:r>
    </w:p>
    <w:p w14:paraId="1D40D920" w14:textId="77777777" w:rsidR="0049106E" w:rsidRDefault="0049106E">
      <w:pPr>
        <w:pStyle w:val="Verzeichnis4"/>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2.1 Was ist Open Government?</w:t>
      </w:r>
      <w:r>
        <w:rPr>
          <w:noProof/>
        </w:rPr>
        <w:tab/>
      </w:r>
      <w:r>
        <w:rPr>
          <w:noProof/>
        </w:rPr>
        <w:fldChar w:fldCharType="begin"/>
      </w:r>
      <w:r>
        <w:rPr>
          <w:noProof/>
        </w:rPr>
        <w:instrText xml:space="preserve"> PAGEREF _Toc330588921 \h </w:instrText>
      </w:r>
      <w:r>
        <w:rPr>
          <w:noProof/>
        </w:rPr>
      </w:r>
      <w:r>
        <w:rPr>
          <w:noProof/>
        </w:rPr>
        <w:fldChar w:fldCharType="separate"/>
      </w:r>
      <w:r w:rsidR="006E0DF9">
        <w:rPr>
          <w:noProof/>
        </w:rPr>
        <w:t>6</w:t>
      </w:r>
      <w:r>
        <w:rPr>
          <w:noProof/>
        </w:rPr>
        <w:fldChar w:fldCharType="end"/>
      </w:r>
    </w:p>
    <w:p w14:paraId="5BD67525" w14:textId="77777777" w:rsidR="0049106E" w:rsidRDefault="0049106E">
      <w:pPr>
        <w:pStyle w:val="Verzeichnis4"/>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2.2 Ideengeschichte und Ziele offenen Regierens</w:t>
      </w:r>
      <w:r>
        <w:rPr>
          <w:noProof/>
        </w:rPr>
        <w:tab/>
      </w:r>
      <w:r>
        <w:rPr>
          <w:noProof/>
        </w:rPr>
        <w:fldChar w:fldCharType="begin"/>
      </w:r>
      <w:r>
        <w:rPr>
          <w:noProof/>
        </w:rPr>
        <w:instrText xml:space="preserve"> PAGEREF _Toc330588922 \h </w:instrText>
      </w:r>
      <w:r>
        <w:rPr>
          <w:noProof/>
        </w:rPr>
      </w:r>
      <w:r>
        <w:rPr>
          <w:noProof/>
        </w:rPr>
        <w:fldChar w:fldCharType="separate"/>
      </w:r>
      <w:r w:rsidR="006E0DF9">
        <w:rPr>
          <w:noProof/>
        </w:rPr>
        <w:t>6</w:t>
      </w:r>
      <w:r>
        <w:rPr>
          <w:noProof/>
        </w:rPr>
        <w:fldChar w:fldCharType="end"/>
      </w:r>
    </w:p>
    <w:p w14:paraId="4D58E215" w14:textId="77777777" w:rsidR="0049106E" w:rsidRPr="00C72625" w:rsidRDefault="0049106E">
      <w:pPr>
        <w:pStyle w:val="Verzeichnis4"/>
        <w:tabs>
          <w:tab w:val="right" w:leader="dot" w:pos="9016"/>
        </w:tabs>
        <w:rPr>
          <w:rFonts w:asciiTheme="minorHAnsi" w:eastAsiaTheme="minorEastAsia" w:hAnsiTheme="minorHAnsi" w:cstheme="minorBidi"/>
          <w:noProof/>
          <w:color w:val="auto"/>
          <w:sz w:val="24"/>
          <w:szCs w:val="24"/>
          <w:lang w:val="en-US" w:eastAsia="ja-JP"/>
        </w:rPr>
      </w:pPr>
      <w:r w:rsidRPr="00C72625">
        <w:rPr>
          <w:rFonts w:ascii="Ubuntu" w:eastAsia="Ubuntu" w:hAnsi="Ubuntu" w:cs="Ubuntu"/>
          <w:noProof/>
          <w:lang w:val="en-US"/>
        </w:rPr>
        <w:t>2.3 Die Open Government Partnership</w:t>
      </w:r>
      <w:r w:rsidRPr="00C72625">
        <w:rPr>
          <w:noProof/>
          <w:lang w:val="en-US"/>
        </w:rPr>
        <w:tab/>
      </w:r>
      <w:r>
        <w:rPr>
          <w:noProof/>
        </w:rPr>
        <w:fldChar w:fldCharType="begin"/>
      </w:r>
      <w:r w:rsidRPr="00C72625">
        <w:rPr>
          <w:noProof/>
          <w:lang w:val="en-US"/>
        </w:rPr>
        <w:instrText xml:space="preserve"> PAGEREF _Toc330588923 \h </w:instrText>
      </w:r>
      <w:r>
        <w:rPr>
          <w:noProof/>
        </w:rPr>
      </w:r>
      <w:r>
        <w:rPr>
          <w:noProof/>
        </w:rPr>
        <w:fldChar w:fldCharType="separate"/>
      </w:r>
      <w:r w:rsidR="006E0DF9">
        <w:rPr>
          <w:noProof/>
          <w:lang w:val="en-US"/>
        </w:rPr>
        <w:t>7</w:t>
      </w:r>
      <w:r>
        <w:rPr>
          <w:noProof/>
        </w:rPr>
        <w:fldChar w:fldCharType="end"/>
      </w:r>
    </w:p>
    <w:p w14:paraId="65E63111" w14:textId="77777777" w:rsidR="0049106E" w:rsidRPr="00C72625" w:rsidRDefault="0049106E">
      <w:pPr>
        <w:pStyle w:val="Verzeichnis4"/>
        <w:tabs>
          <w:tab w:val="right" w:leader="dot" w:pos="9016"/>
        </w:tabs>
        <w:rPr>
          <w:rFonts w:asciiTheme="minorHAnsi" w:eastAsiaTheme="minorEastAsia" w:hAnsiTheme="minorHAnsi" w:cstheme="minorBidi"/>
          <w:noProof/>
          <w:color w:val="auto"/>
          <w:sz w:val="24"/>
          <w:szCs w:val="24"/>
          <w:lang w:val="en-US" w:eastAsia="ja-JP"/>
        </w:rPr>
      </w:pPr>
      <w:r w:rsidRPr="00C72625">
        <w:rPr>
          <w:rFonts w:ascii="Ubuntu" w:eastAsia="Ubuntu" w:hAnsi="Ubuntu" w:cs="Ubuntu"/>
          <w:noProof/>
          <w:lang w:val="en-US"/>
        </w:rPr>
        <w:t>2.4 Kritik an Open Government</w:t>
      </w:r>
      <w:r w:rsidRPr="00C72625">
        <w:rPr>
          <w:noProof/>
          <w:lang w:val="en-US"/>
        </w:rPr>
        <w:tab/>
      </w:r>
      <w:r>
        <w:rPr>
          <w:noProof/>
        </w:rPr>
        <w:fldChar w:fldCharType="begin"/>
      </w:r>
      <w:r w:rsidRPr="00C72625">
        <w:rPr>
          <w:noProof/>
          <w:lang w:val="en-US"/>
        </w:rPr>
        <w:instrText xml:space="preserve"> PAGEREF _Toc330588924 \h </w:instrText>
      </w:r>
      <w:r>
        <w:rPr>
          <w:noProof/>
        </w:rPr>
      </w:r>
      <w:r>
        <w:rPr>
          <w:noProof/>
        </w:rPr>
        <w:fldChar w:fldCharType="separate"/>
      </w:r>
      <w:r w:rsidR="006E0DF9">
        <w:rPr>
          <w:noProof/>
          <w:lang w:val="en-US"/>
        </w:rPr>
        <w:t>8</w:t>
      </w:r>
      <w:r>
        <w:rPr>
          <w:noProof/>
        </w:rPr>
        <w:fldChar w:fldCharType="end"/>
      </w:r>
    </w:p>
    <w:p w14:paraId="4AF55987" w14:textId="77777777" w:rsidR="0049106E" w:rsidRDefault="0049106E">
      <w:pPr>
        <w:pStyle w:val="Verzeichnis4"/>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2.5 Kritik an der Open Government Partnership</w:t>
      </w:r>
      <w:r>
        <w:rPr>
          <w:noProof/>
        </w:rPr>
        <w:tab/>
      </w:r>
      <w:r>
        <w:rPr>
          <w:noProof/>
        </w:rPr>
        <w:fldChar w:fldCharType="begin"/>
      </w:r>
      <w:r>
        <w:rPr>
          <w:noProof/>
        </w:rPr>
        <w:instrText xml:space="preserve"> PAGEREF _Toc330588925 \h </w:instrText>
      </w:r>
      <w:r>
        <w:rPr>
          <w:noProof/>
        </w:rPr>
      </w:r>
      <w:r>
        <w:rPr>
          <w:noProof/>
        </w:rPr>
        <w:fldChar w:fldCharType="separate"/>
      </w:r>
      <w:r w:rsidR="006E0DF9">
        <w:rPr>
          <w:noProof/>
        </w:rPr>
        <w:t>9</w:t>
      </w:r>
      <w:r>
        <w:rPr>
          <w:noProof/>
        </w:rPr>
        <w:fldChar w:fldCharType="end"/>
      </w:r>
    </w:p>
    <w:p w14:paraId="41786FA7" w14:textId="77777777" w:rsidR="0049106E" w:rsidRDefault="0049106E">
      <w:pPr>
        <w:pStyle w:val="Verzeichnis3"/>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3. Der Arbeitskreis OGP Deutschland</w:t>
      </w:r>
      <w:r>
        <w:rPr>
          <w:noProof/>
        </w:rPr>
        <w:tab/>
      </w:r>
      <w:r>
        <w:rPr>
          <w:noProof/>
        </w:rPr>
        <w:fldChar w:fldCharType="begin"/>
      </w:r>
      <w:r>
        <w:rPr>
          <w:noProof/>
        </w:rPr>
        <w:instrText xml:space="preserve"> PAGEREF _Toc330588926 \h </w:instrText>
      </w:r>
      <w:r>
        <w:rPr>
          <w:noProof/>
        </w:rPr>
      </w:r>
      <w:r>
        <w:rPr>
          <w:noProof/>
        </w:rPr>
        <w:fldChar w:fldCharType="separate"/>
      </w:r>
      <w:r w:rsidR="006E0DF9">
        <w:rPr>
          <w:noProof/>
        </w:rPr>
        <w:t>9</w:t>
      </w:r>
      <w:r>
        <w:rPr>
          <w:noProof/>
        </w:rPr>
        <w:fldChar w:fldCharType="end"/>
      </w:r>
    </w:p>
    <w:p w14:paraId="44602AD1" w14:textId="77777777" w:rsidR="0049106E" w:rsidRDefault="0049106E">
      <w:pPr>
        <w:pStyle w:val="Verzeichnis4"/>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3.1 Unsere Vision für die Mitarbeit Deutschlands in der OGP</w:t>
      </w:r>
      <w:r>
        <w:rPr>
          <w:noProof/>
        </w:rPr>
        <w:tab/>
      </w:r>
      <w:r>
        <w:rPr>
          <w:noProof/>
        </w:rPr>
        <w:fldChar w:fldCharType="begin"/>
      </w:r>
      <w:r>
        <w:rPr>
          <w:noProof/>
        </w:rPr>
        <w:instrText xml:space="preserve"> PAGEREF _Toc330588927 \h </w:instrText>
      </w:r>
      <w:r>
        <w:rPr>
          <w:noProof/>
        </w:rPr>
      </w:r>
      <w:r>
        <w:rPr>
          <w:noProof/>
        </w:rPr>
        <w:fldChar w:fldCharType="separate"/>
      </w:r>
      <w:r w:rsidR="006E0DF9">
        <w:rPr>
          <w:noProof/>
        </w:rPr>
        <w:t>10</w:t>
      </w:r>
      <w:r>
        <w:rPr>
          <w:noProof/>
        </w:rPr>
        <w:fldChar w:fldCharType="end"/>
      </w:r>
    </w:p>
    <w:p w14:paraId="385762E7" w14:textId="77777777" w:rsidR="0049106E" w:rsidRDefault="0049106E">
      <w:pPr>
        <w:pStyle w:val="Verzeichnis4"/>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3.2 Langfristige übergreifende Ziele</w:t>
      </w:r>
      <w:r>
        <w:rPr>
          <w:noProof/>
        </w:rPr>
        <w:tab/>
      </w:r>
      <w:r>
        <w:rPr>
          <w:noProof/>
        </w:rPr>
        <w:fldChar w:fldCharType="begin"/>
      </w:r>
      <w:r>
        <w:rPr>
          <w:noProof/>
        </w:rPr>
        <w:instrText xml:space="preserve"> PAGEREF _Toc330588928 \h </w:instrText>
      </w:r>
      <w:r>
        <w:rPr>
          <w:noProof/>
        </w:rPr>
      </w:r>
      <w:r>
        <w:rPr>
          <w:noProof/>
        </w:rPr>
        <w:fldChar w:fldCharType="separate"/>
      </w:r>
      <w:r w:rsidR="006E0DF9">
        <w:rPr>
          <w:noProof/>
        </w:rPr>
        <w:t>10</w:t>
      </w:r>
      <w:r>
        <w:rPr>
          <w:noProof/>
        </w:rPr>
        <w:fldChar w:fldCharType="end"/>
      </w:r>
    </w:p>
    <w:p w14:paraId="0B79FCA1" w14:textId="77777777" w:rsidR="0049106E" w:rsidRDefault="0049106E">
      <w:pPr>
        <w:pStyle w:val="Verzeichnis3"/>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4. Langfristige Vorstellungen für die OGP-Aktionspläne</w:t>
      </w:r>
      <w:r>
        <w:rPr>
          <w:noProof/>
        </w:rPr>
        <w:tab/>
      </w:r>
      <w:r>
        <w:rPr>
          <w:noProof/>
        </w:rPr>
        <w:fldChar w:fldCharType="begin"/>
      </w:r>
      <w:r>
        <w:rPr>
          <w:noProof/>
        </w:rPr>
        <w:instrText xml:space="preserve"> PAGEREF _Toc330588929 \h </w:instrText>
      </w:r>
      <w:r>
        <w:rPr>
          <w:noProof/>
        </w:rPr>
      </w:r>
      <w:r>
        <w:rPr>
          <w:noProof/>
        </w:rPr>
        <w:fldChar w:fldCharType="separate"/>
      </w:r>
      <w:r w:rsidR="006E0DF9">
        <w:rPr>
          <w:noProof/>
        </w:rPr>
        <w:t>11</w:t>
      </w:r>
      <w:r>
        <w:rPr>
          <w:noProof/>
        </w:rPr>
        <w:fldChar w:fldCharType="end"/>
      </w:r>
    </w:p>
    <w:p w14:paraId="61DD759E" w14:textId="77777777" w:rsidR="0049106E" w:rsidRDefault="0049106E">
      <w:pPr>
        <w:pStyle w:val="Verzeichnis4"/>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4.1 Offene Daten (Open Data)</w:t>
      </w:r>
      <w:r>
        <w:rPr>
          <w:noProof/>
        </w:rPr>
        <w:tab/>
      </w:r>
      <w:r>
        <w:rPr>
          <w:noProof/>
        </w:rPr>
        <w:fldChar w:fldCharType="begin"/>
      </w:r>
      <w:r>
        <w:rPr>
          <w:noProof/>
        </w:rPr>
        <w:instrText xml:space="preserve"> PAGEREF _Toc330588930 \h </w:instrText>
      </w:r>
      <w:r>
        <w:rPr>
          <w:noProof/>
        </w:rPr>
      </w:r>
      <w:r>
        <w:rPr>
          <w:noProof/>
        </w:rPr>
        <w:fldChar w:fldCharType="separate"/>
      </w:r>
      <w:r w:rsidR="006E0DF9">
        <w:rPr>
          <w:noProof/>
        </w:rPr>
        <w:t>12</w:t>
      </w:r>
      <w:r>
        <w:rPr>
          <w:noProof/>
        </w:rPr>
        <w:fldChar w:fldCharType="end"/>
      </w:r>
    </w:p>
    <w:p w14:paraId="07F61308" w14:textId="77777777" w:rsidR="0049106E" w:rsidRDefault="0049106E">
      <w:pPr>
        <w:pStyle w:val="Verzeichnis4"/>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4.2 Informationsfreiheit und Transparenz</w:t>
      </w:r>
      <w:r>
        <w:rPr>
          <w:noProof/>
        </w:rPr>
        <w:tab/>
      </w:r>
      <w:r>
        <w:rPr>
          <w:noProof/>
        </w:rPr>
        <w:fldChar w:fldCharType="begin"/>
      </w:r>
      <w:r>
        <w:rPr>
          <w:noProof/>
        </w:rPr>
        <w:instrText xml:space="preserve"> PAGEREF _Toc330588931 \h </w:instrText>
      </w:r>
      <w:r>
        <w:rPr>
          <w:noProof/>
        </w:rPr>
      </w:r>
      <w:r>
        <w:rPr>
          <w:noProof/>
        </w:rPr>
        <w:fldChar w:fldCharType="separate"/>
      </w:r>
      <w:r w:rsidR="006E0DF9">
        <w:rPr>
          <w:noProof/>
        </w:rPr>
        <w:t>13</w:t>
      </w:r>
      <w:r>
        <w:rPr>
          <w:noProof/>
        </w:rPr>
        <w:fldChar w:fldCharType="end"/>
      </w:r>
    </w:p>
    <w:p w14:paraId="0644CB37" w14:textId="77777777" w:rsidR="0049106E" w:rsidRDefault="0049106E">
      <w:pPr>
        <w:pStyle w:val="Verzeichnis4"/>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4.3 Bürgerbeteiligung, Zusammenarbeit und bürgerschaftliches Engagement</w:t>
      </w:r>
      <w:r>
        <w:rPr>
          <w:noProof/>
        </w:rPr>
        <w:tab/>
      </w:r>
      <w:r>
        <w:rPr>
          <w:noProof/>
        </w:rPr>
        <w:fldChar w:fldCharType="begin"/>
      </w:r>
      <w:r>
        <w:rPr>
          <w:noProof/>
        </w:rPr>
        <w:instrText xml:space="preserve"> PAGEREF _Toc330588932 \h </w:instrText>
      </w:r>
      <w:r>
        <w:rPr>
          <w:noProof/>
        </w:rPr>
      </w:r>
      <w:r>
        <w:rPr>
          <w:noProof/>
        </w:rPr>
        <w:fldChar w:fldCharType="separate"/>
      </w:r>
      <w:r w:rsidR="006E0DF9">
        <w:rPr>
          <w:noProof/>
        </w:rPr>
        <w:t>15</w:t>
      </w:r>
      <w:r>
        <w:rPr>
          <w:noProof/>
        </w:rPr>
        <w:fldChar w:fldCharType="end"/>
      </w:r>
    </w:p>
    <w:p w14:paraId="18349E07" w14:textId="77777777" w:rsidR="0049106E" w:rsidRDefault="0049106E">
      <w:pPr>
        <w:pStyle w:val="Verzeichnis4"/>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4.4 Zukunftsdialoge</w:t>
      </w:r>
      <w:r>
        <w:rPr>
          <w:noProof/>
        </w:rPr>
        <w:tab/>
      </w:r>
      <w:r>
        <w:rPr>
          <w:noProof/>
        </w:rPr>
        <w:fldChar w:fldCharType="begin"/>
      </w:r>
      <w:r>
        <w:rPr>
          <w:noProof/>
        </w:rPr>
        <w:instrText xml:space="preserve"> PAGEREF _Toc330588933 \h </w:instrText>
      </w:r>
      <w:r>
        <w:rPr>
          <w:noProof/>
        </w:rPr>
      </w:r>
      <w:r>
        <w:rPr>
          <w:noProof/>
        </w:rPr>
        <w:fldChar w:fldCharType="separate"/>
      </w:r>
      <w:r w:rsidR="006E0DF9">
        <w:rPr>
          <w:noProof/>
        </w:rPr>
        <w:t>16</w:t>
      </w:r>
      <w:r>
        <w:rPr>
          <w:noProof/>
        </w:rPr>
        <w:fldChar w:fldCharType="end"/>
      </w:r>
    </w:p>
    <w:p w14:paraId="359F29FE" w14:textId="77777777" w:rsidR="0049106E" w:rsidRDefault="0049106E">
      <w:pPr>
        <w:pStyle w:val="Verzeichnis4"/>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4.5 Innovationsmanagement und Open Innovation</w:t>
      </w:r>
      <w:r>
        <w:rPr>
          <w:noProof/>
        </w:rPr>
        <w:tab/>
      </w:r>
      <w:r>
        <w:rPr>
          <w:noProof/>
        </w:rPr>
        <w:fldChar w:fldCharType="begin"/>
      </w:r>
      <w:r>
        <w:rPr>
          <w:noProof/>
        </w:rPr>
        <w:instrText xml:space="preserve"> PAGEREF _Toc330588934 \h </w:instrText>
      </w:r>
      <w:r>
        <w:rPr>
          <w:noProof/>
        </w:rPr>
      </w:r>
      <w:r>
        <w:rPr>
          <w:noProof/>
        </w:rPr>
        <w:fldChar w:fldCharType="separate"/>
      </w:r>
      <w:r w:rsidR="006E0DF9">
        <w:rPr>
          <w:noProof/>
        </w:rPr>
        <w:t>17</w:t>
      </w:r>
      <w:r>
        <w:rPr>
          <w:noProof/>
        </w:rPr>
        <w:fldChar w:fldCharType="end"/>
      </w:r>
    </w:p>
    <w:p w14:paraId="361AB8A3" w14:textId="77777777" w:rsidR="0049106E" w:rsidRDefault="0049106E">
      <w:pPr>
        <w:pStyle w:val="Verzeichnis4"/>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4.6 Umgang mit Daten und personenbezogenen Daten im Open Government</w:t>
      </w:r>
      <w:r>
        <w:rPr>
          <w:noProof/>
        </w:rPr>
        <w:tab/>
      </w:r>
      <w:r>
        <w:rPr>
          <w:noProof/>
        </w:rPr>
        <w:fldChar w:fldCharType="begin"/>
      </w:r>
      <w:r>
        <w:rPr>
          <w:noProof/>
        </w:rPr>
        <w:instrText xml:space="preserve"> PAGEREF _Toc330588935 \h </w:instrText>
      </w:r>
      <w:r>
        <w:rPr>
          <w:noProof/>
        </w:rPr>
      </w:r>
      <w:r>
        <w:rPr>
          <w:noProof/>
        </w:rPr>
        <w:fldChar w:fldCharType="separate"/>
      </w:r>
      <w:r w:rsidR="006E0DF9">
        <w:rPr>
          <w:noProof/>
        </w:rPr>
        <w:t>18</w:t>
      </w:r>
      <w:r>
        <w:rPr>
          <w:noProof/>
        </w:rPr>
        <w:fldChar w:fldCharType="end"/>
      </w:r>
    </w:p>
    <w:p w14:paraId="3A2A0401" w14:textId="77777777" w:rsidR="0049106E" w:rsidRDefault="0049106E">
      <w:pPr>
        <w:pStyle w:val="Verzeichnis4"/>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4.7 Schutz von IT-Systemen im Open Government</w:t>
      </w:r>
      <w:r>
        <w:rPr>
          <w:noProof/>
        </w:rPr>
        <w:tab/>
      </w:r>
      <w:r>
        <w:rPr>
          <w:noProof/>
        </w:rPr>
        <w:fldChar w:fldCharType="begin"/>
      </w:r>
      <w:r>
        <w:rPr>
          <w:noProof/>
        </w:rPr>
        <w:instrText xml:space="preserve"> PAGEREF _Toc330588936 \h </w:instrText>
      </w:r>
      <w:r>
        <w:rPr>
          <w:noProof/>
        </w:rPr>
      </w:r>
      <w:r>
        <w:rPr>
          <w:noProof/>
        </w:rPr>
        <w:fldChar w:fldCharType="separate"/>
      </w:r>
      <w:r w:rsidR="006E0DF9">
        <w:rPr>
          <w:noProof/>
        </w:rPr>
        <w:t>19</w:t>
      </w:r>
      <w:r>
        <w:rPr>
          <w:noProof/>
        </w:rPr>
        <w:fldChar w:fldCharType="end"/>
      </w:r>
    </w:p>
    <w:p w14:paraId="78E87C71" w14:textId="77777777" w:rsidR="0049106E" w:rsidRDefault="0049106E">
      <w:pPr>
        <w:pStyle w:val="Verzeichnis4"/>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4.8 Kompetenzaufbau und Qualifizierung</w:t>
      </w:r>
      <w:r>
        <w:rPr>
          <w:noProof/>
        </w:rPr>
        <w:tab/>
      </w:r>
      <w:r>
        <w:rPr>
          <w:noProof/>
        </w:rPr>
        <w:fldChar w:fldCharType="begin"/>
      </w:r>
      <w:r>
        <w:rPr>
          <w:noProof/>
        </w:rPr>
        <w:instrText xml:space="preserve"> PAGEREF _Toc330588937 \h </w:instrText>
      </w:r>
      <w:r>
        <w:rPr>
          <w:noProof/>
        </w:rPr>
      </w:r>
      <w:r>
        <w:rPr>
          <w:noProof/>
        </w:rPr>
        <w:fldChar w:fldCharType="separate"/>
      </w:r>
      <w:r w:rsidR="006E0DF9">
        <w:rPr>
          <w:noProof/>
        </w:rPr>
        <w:t>20</w:t>
      </w:r>
      <w:r>
        <w:rPr>
          <w:noProof/>
        </w:rPr>
        <w:fldChar w:fldCharType="end"/>
      </w:r>
    </w:p>
    <w:p w14:paraId="09FAF257" w14:textId="77777777" w:rsidR="0049106E" w:rsidRDefault="0049106E">
      <w:pPr>
        <w:pStyle w:val="Verzeichnis3"/>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5. Fazit</w:t>
      </w:r>
      <w:r>
        <w:rPr>
          <w:noProof/>
        </w:rPr>
        <w:tab/>
      </w:r>
      <w:r>
        <w:rPr>
          <w:noProof/>
        </w:rPr>
        <w:fldChar w:fldCharType="begin"/>
      </w:r>
      <w:r>
        <w:rPr>
          <w:noProof/>
        </w:rPr>
        <w:instrText xml:space="preserve"> PAGEREF _Toc330588938 \h </w:instrText>
      </w:r>
      <w:r>
        <w:rPr>
          <w:noProof/>
        </w:rPr>
      </w:r>
      <w:r>
        <w:rPr>
          <w:noProof/>
        </w:rPr>
        <w:fldChar w:fldCharType="separate"/>
      </w:r>
      <w:r w:rsidR="006E0DF9">
        <w:rPr>
          <w:noProof/>
        </w:rPr>
        <w:t>22</w:t>
      </w:r>
      <w:r>
        <w:rPr>
          <w:noProof/>
        </w:rPr>
        <w:fldChar w:fldCharType="end"/>
      </w:r>
    </w:p>
    <w:p w14:paraId="7B2FADAC" w14:textId="77777777" w:rsidR="0049106E" w:rsidRDefault="0049106E">
      <w:pPr>
        <w:pStyle w:val="Verzeichnis3"/>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6. Anhänge</w:t>
      </w:r>
      <w:r>
        <w:rPr>
          <w:noProof/>
        </w:rPr>
        <w:tab/>
      </w:r>
      <w:r>
        <w:rPr>
          <w:noProof/>
        </w:rPr>
        <w:fldChar w:fldCharType="begin"/>
      </w:r>
      <w:r>
        <w:rPr>
          <w:noProof/>
        </w:rPr>
        <w:instrText xml:space="preserve"> PAGEREF _Toc330588939 \h </w:instrText>
      </w:r>
      <w:r>
        <w:rPr>
          <w:noProof/>
        </w:rPr>
      </w:r>
      <w:r>
        <w:rPr>
          <w:noProof/>
        </w:rPr>
        <w:fldChar w:fldCharType="separate"/>
      </w:r>
      <w:r w:rsidR="006E0DF9">
        <w:rPr>
          <w:noProof/>
        </w:rPr>
        <w:t>23</w:t>
      </w:r>
      <w:r>
        <w:rPr>
          <w:noProof/>
        </w:rPr>
        <w:fldChar w:fldCharType="end"/>
      </w:r>
    </w:p>
    <w:p w14:paraId="6F2696EB" w14:textId="77777777" w:rsidR="0049106E" w:rsidRDefault="0049106E">
      <w:pPr>
        <w:pStyle w:val="Verzeichnis3"/>
        <w:tabs>
          <w:tab w:val="right" w:leader="dot" w:pos="9016"/>
        </w:tabs>
        <w:rPr>
          <w:rFonts w:asciiTheme="minorHAnsi" w:eastAsiaTheme="minorEastAsia" w:hAnsiTheme="minorHAnsi" w:cstheme="minorBidi"/>
          <w:noProof/>
          <w:color w:val="auto"/>
          <w:sz w:val="24"/>
          <w:szCs w:val="24"/>
          <w:lang w:eastAsia="ja-JP"/>
        </w:rPr>
      </w:pPr>
      <w:r w:rsidRPr="00002196">
        <w:rPr>
          <w:rFonts w:ascii="Ubuntu" w:eastAsia="Ubuntu" w:hAnsi="Ubuntu" w:cs="Ubuntu"/>
          <w:noProof/>
        </w:rPr>
        <w:t>7. Kontakt</w:t>
      </w:r>
      <w:r>
        <w:rPr>
          <w:noProof/>
        </w:rPr>
        <w:tab/>
      </w:r>
      <w:r>
        <w:rPr>
          <w:noProof/>
        </w:rPr>
        <w:fldChar w:fldCharType="begin"/>
      </w:r>
      <w:r>
        <w:rPr>
          <w:noProof/>
        </w:rPr>
        <w:instrText xml:space="preserve"> PAGEREF _Toc330588940 \h </w:instrText>
      </w:r>
      <w:r>
        <w:rPr>
          <w:noProof/>
        </w:rPr>
      </w:r>
      <w:r>
        <w:rPr>
          <w:noProof/>
        </w:rPr>
        <w:fldChar w:fldCharType="separate"/>
      </w:r>
      <w:r w:rsidR="006E0DF9">
        <w:rPr>
          <w:noProof/>
        </w:rPr>
        <w:t>24</w:t>
      </w:r>
      <w:r>
        <w:rPr>
          <w:noProof/>
        </w:rPr>
        <w:fldChar w:fldCharType="end"/>
      </w:r>
    </w:p>
    <w:p w14:paraId="176BC4F1" w14:textId="77777777" w:rsidR="0049106E" w:rsidRDefault="0049106E" w:rsidP="0049106E">
      <w:pPr>
        <w:pStyle w:val="Standard1"/>
        <w:jc w:val="both"/>
      </w:pPr>
      <w:r>
        <w:fldChar w:fldCharType="end"/>
      </w:r>
    </w:p>
    <w:p w14:paraId="1C6EFEBC" w14:textId="77777777" w:rsidR="0049106E" w:rsidRDefault="0049106E" w:rsidP="0049106E">
      <w:pPr>
        <w:pStyle w:val="Standard1"/>
      </w:pPr>
      <w:r>
        <w:br w:type="page"/>
      </w:r>
    </w:p>
    <w:p w14:paraId="21EB4745" w14:textId="77777777" w:rsidR="00C26A34" w:rsidRDefault="00434AEA">
      <w:pPr>
        <w:pStyle w:val="berschrift3"/>
        <w:contextualSpacing w:val="0"/>
        <w:jc w:val="both"/>
      </w:pPr>
      <w:bookmarkStart w:id="3" w:name="h.b3yg3d69ow65" w:colFirst="0" w:colLast="0"/>
      <w:bookmarkStart w:id="4" w:name="h.e0tlz76hdv4n" w:colFirst="0" w:colLast="0"/>
      <w:bookmarkStart w:id="5" w:name="h.y10kns29hjo1" w:colFirst="0" w:colLast="0"/>
      <w:bookmarkStart w:id="6" w:name="_Toc330588919"/>
      <w:bookmarkEnd w:id="3"/>
      <w:bookmarkEnd w:id="4"/>
      <w:bookmarkEnd w:id="5"/>
      <w:r>
        <w:rPr>
          <w:rFonts w:ascii="Ubuntu" w:eastAsia="Ubuntu" w:hAnsi="Ubuntu" w:cs="Ubuntu"/>
        </w:rPr>
        <w:lastRenderedPageBreak/>
        <w:t>1. Vorwort</w:t>
      </w:r>
      <w:bookmarkEnd w:id="6"/>
    </w:p>
    <w:p w14:paraId="5A19E726" w14:textId="77777777" w:rsidR="00C26A34" w:rsidRDefault="00434AEA">
      <w:pPr>
        <w:pStyle w:val="Standard1"/>
        <w:jc w:val="both"/>
      </w:pPr>
      <w:r>
        <w:rPr>
          <w:rFonts w:ascii="Ubuntu" w:eastAsia="Ubuntu" w:hAnsi="Ubuntu" w:cs="Ubuntu"/>
        </w:rPr>
        <w:t>Im April 2016 hat die Bundesregierung in einer Erklärung zum Deutsch-Französischen Ministerrat</w:t>
      </w:r>
      <w:r>
        <w:rPr>
          <w:rFonts w:ascii="Ubuntu" w:eastAsia="Ubuntu" w:hAnsi="Ubuntu" w:cs="Ubuntu"/>
          <w:vertAlign w:val="superscript"/>
        </w:rPr>
        <w:footnoteReference w:id="1"/>
      </w:r>
      <w:r>
        <w:rPr>
          <w:rFonts w:ascii="Ubuntu" w:eastAsia="Ubuntu" w:hAnsi="Ubuntu" w:cs="Ubuntu"/>
        </w:rPr>
        <w:t xml:space="preserve"> den Beschluss zur Teilnahme an der Open Government Partnership (OGP) bekannt gegeben:</w:t>
      </w:r>
    </w:p>
    <w:p w14:paraId="2EC588C7" w14:textId="77777777" w:rsidR="00C26A34" w:rsidRDefault="00C26A34">
      <w:pPr>
        <w:pStyle w:val="Standard1"/>
        <w:jc w:val="both"/>
      </w:pPr>
    </w:p>
    <w:p w14:paraId="6B1D0A50" w14:textId="3FE86632" w:rsidR="00C26A34" w:rsidRDefault="00434AEA">
      <w:pPr>
        <w:pStyle w:val="Standard1"/>
        <w:ind w:left="540" w:right="555"/>
        <w:jc w:val="both"/>
      </w:pPr>
      <w:r>
        <w:rPr>
          <w:rFonts w:ascii="Ubuntu" w:eastAsia="Ubuntu" w:hAnsi="Ubuntu" w:cs="Ubuntu"/>
          <w:i/>
          <w:color w:val="444444"/>
        </w:rPr>
        <w:t>„Deutschland und Frankreich haben sich verpflichtet, die demokratischen Praktiken zu erneuern, indem sie die Transparenz und Beteiligung der Staatsbürger erhöhen. In diesem Sinne hat Deutschland beschlossen, seine Kandidatur für die Partnerschaft für eine offene Regierung („Open Government Partnership“) einzureichen, deren Vorsitz Frankreich ab Oktober 2016 innehaben wird.“</w:t>
      </w:r>
    </w:p>
    <w:p w14:paraId="54219EF7" w14:textId="77777777" w:rsidR="00C26A34" w:rsidRDefault="00C26A34">
      <w:pPr>
        <w:pStyle w:val="Standard1"/>
        <w:jc w:val="both"/>
      </w:pPr>
    </w:p>
    <w:p w14:paraId="28DC45F8" w14:textId="618CC97F" w:rsidR="00C26A34" w:rsidRDefault="00434AEA">
      <w:pPr>
        <w:pStyle w:val="Standard1"/>
        <w:jc w:val="both"/>
      </w:pPr>
      <w:r>
        <w:rPr>
          <w:rFonts w:ascii="Ubuntu" w:eastAsia="Ubuntu" w:hAnsi="Ubuntu" w:cs="Ubuntu"/>
        </w:rPr>
        <w:t>Deutschlands Beitrittserklärung zur Open Government Partnership steht kurz bevor. Die Teilnahme an dem internationalen Zusammenschluss, dem weltweit inzwischen 70 Länder angehören, ist ein Ziel, für das sich der “Arbeitskreis OGP Deutschland” seit 2011 einsetzt. Zivilgesellschaftliche Organisationen, Parteien, Wissenschaftler und andere Engagierte haben gemeinsam auf diesen Beitritt hingewirkt. Die Beitrittserklärung ist aber nur ein erster Schritt, um offenes Regierungs- und Verwaltungshandeln langfristig zu etablieren. Mit der inhaltlichen Ausgestaltung der Mitgliedschaft beginnt die eigentliche Arbeit für Regierung, Verwaltung und die Zivilgesellschaft. Zunächst muss die Bundesregierung einen nationalen Aktionsplan erarbeiten, der den Rahmen für die Arbeit der nächsten zwei Jahre setzen wird. Die kommenden Monate sind daher entscheidend für den weiteren Weg, den Deutschland in der Open Government Partnership beschreiten wird. Deshalb beginnt auch für uns als Arbeitskreis die nächste Phase der Zusammenarbeit. Wir möchten Regierung und Ver</w:t>
      </w:r>
      <w:r w:rsidR="00C72625">
        <w:rPr>
          <w:rFonts w:ascii="Ubuntu" w:eastAsia="Ubuntu" w:hAnsi="Ubuntu" w:cs="Ubuntu"/>
        </w:rPr>
        <w:softHyphen/>
      </w:r>
      <w:r>
        <w:rPr>
          <w:rFonts w:ascii="Ubuntu" w:eastAsia="Ubuntu" w:hAnsi="Ubuntu" w:cs="Ubuntu"/>
        </w:rPr>
        <w:t>wal</w:t>
      </w:r>
      <w:r w:rsidR="00C72625">
        <w:rPr>
          <w:rFonts w:ascii="Ubuntu" w:eastAsia="Ubuntu" w:hAnsi="Ubuntu" w:cs="Ubuntu"/>
        </w:rPr>
        <w:softHyphen/>
      </w:r>
      <w:r>
        <w:rPr>
          <w:rFonts w:ascii="Ubuntu" w:eastAsia="Ubuntu" w:hAnsi="Ubuntu" w:cs="Ubuntu"/>
        </w:rPr>
        <w:t>tung einerseits mit unserer Expertise und Tatkraft unterstützen, andererseits aber auch die Interessen der Zivilgesellschaft in den Prozess einfließen lassen. Unsere Rolle als kompetenter, unabhängiger Partner der Bundesregierung möchten wir in diesem Zusammenhang stärken und ausbauen.</w:t>
      </w:r>
    </w:p>
    <w:p w14:paraId="25750593" w14:textId="77777777" w:rsidR="00C26A34" w:rsidRDefault="00C26A34">
      <w:pPr>
        <w:pStyle w:val="Standard1"/>
        <w:jc w:val="both"/>
      </w:pPr>
    </w:p>
    <w:p w14:paraId="1563A103" w14:textId="77777777" w:rsidR="00C26A34" w:rsidRDefault="00434AEA">
      <w:pPr>
        <w:pStyle w:val="Standard1"/>
        <w:jc w:val="both"/>
      </w:pPr>
      <w:r>
        <w:rPr>
          <w:rFonts w:ascii="Ubuntu" w:eastAsia="Ubuntu" w:hAnsi="Ubuntu" w:cs="Ubuntu"/>
        </w:rPr>
        <w:t xml:space="preserve">Deshalb möchten wir als Arbeitskreis kurzfristig </w:t>
      </w:r>
    </w:p>
    <w:p w14:paraId="2A24A3F1" w14:textId="77777777" w:rsidR="00C26A34" w:rsidRDefault="00434AEA">
      <w:pPr>
        <w:pStyle w:val="Standard1"/>
        <w:numPr>
          <w:ilvl w:val="0"/>
          <w:numId w:val="51"/>
        </w:numPr>
        <w:ind w:hanging="360"/>
        <w:contextualSpacing/>
        <w:jc w:val="both"/>
        <w:rPr>
          <w:rFonts w:ascii="Ubuntu" w:eastAsia="Ubuntu" w:hAnsi="Ubuntu" w:cs="Ubuntu"/>
        </w:rPr>
      </w:pPr>
      <w:r>
        <w:rPr>
          <w:rFonts w:ascii="Ubuntu" w:eastAsia="Ubuntu" w:hAnsi="Ubuntu" w:cs="Ubuntu"/>
        </w:rPr>
        <w:t xml:space="preserve">die Erstellung des </w:t>
      </w:r>
      <w:proofErr w:type="spellStart"/>
      <w:r>
        <w:rPr>
          <w:rFonts w:ascii="Ubuntu" w:eastAsia="Ubuntu" w:hAnsi="Ubuntu" w:cs="Ubuntu"/>
        </w:rPr>
        <w:t>nationalen</w:t>
      </w:r>
      <w:proofErr w:type="spellEnd"/>
      <w:r>
        <w:rPr>
          <w:rFonts w:ascii="Ubuntu" w:eastAsia="Ubuntu" w:hAnsi="Ubuntu" w:cs="Ubuntu"/>
        </w:rPr>
        <w:t xml:space="preserve"> Aktionsplans der Bundesregierung begleiten,</w:t>
      </w:r>
    </w:p>
    <w:p w14:paraId="5AB222B3" w14:textId="77777777" w:rsidR="00C26A34" w:rsidRDefault="00434AEA">
      <w:pPr>
        <w:pStyle w:val="Standard1"/>
        <w:numPr>
          <w:ilvl w:val="0"/>
          <w:numId w:val="51"/>
        </w:numPr>
        <w:ind w:hanging="360"/>
        <w:contextualSpacing/>
        <w:rPr>
          <w:rFonts w:ascii="Ubuntu" w:eastAsia="Ubuntu" w:hAnsi="Ubuntu" w:cs="Ubuntu"/>
        </w:rPr>
      </w:pPr>
      <w:r>
        <w:rPr>
          <w:rFonts w:ascii="Ubuntu" w:eastAsia="Ubuntu" w:hAnsi="Ubuntu" w:cs="Ubuntu"/>
        </w:rPr>
        <w:t xml:space="preserve">den Arbeitskreis um neue Mitglieder eines breiten Spektrums zivilgesellschaftlichen Engagements erweitern. </w:t>
      </w:r>
    </w:p>
    <w:p w14:paraId="7EEA182C" w14:textId="77777777" w:rsidR="00C26A34" w:rsidRDefault="00C26A34">
      <w:pPr>
        <w:pStyle w:val="Standard1"/>
        <w:jc w:val="both"/>
      </w:pPr>
    </w:p>
    <w:p w14:paraId="75AE4671" w14:textId="77777777" w:rsidR="00C26A34" w:rsidRDefault="00434AEA">
      <w:pPr>
        <w:pStyle w:val="Standard1"/>
        <w:jc w:val="both"/>
      </w:pPr>
      <w:r>
        <w:rPr>
          <w:rFonts w:ascii="Ubuntu" w:eastAsia="Ubuntu" w:hAnsi="Ubuntu" w:cs="Ubuntu"/>
        </w:rPr>
        <w:t>Mittel- und langfristig möchten wir zudem</w:t>
      </w:r>
    </w:p>
    <w:p w14:paraId="39D163FF" w14:textId="77777777" w:rsidR="00C26A34" w:rsidRDefault="00434AEA">
      <w:pPr>
        <w:pStyle w:val="Standard1"/>
        <w:numPr>
          <w:ilvl w:val="0"/>
          <w:numId w:val="51"/>
        </w:numPr>
        <w:ind w:hanging="360"/>
        <w:contextualSpacing/>
        <w:jc w:val="both"/>
        <w:rPr>
          <w:rFonts w:ascii="Ubuntu" w:eastAsia="Ubuntu" w:hAnsi="Ubuntu" w:cs="Ubuntu"/>
        </w:rPr>
      </w:pPr>
      <w:r>
        <w:rPr>
          <w:rFonts w:ascii="Ubuntu" w:eastAsia="Ubuntu" w:hAnsi="Ubuntu" w:cs="Ubuntu"/>
        </w:rPr>
        <w:t xml:space="preserve">die inhaltliche und prozessuale Arbeit im Rahmen des Aktionsplanes unterstützen, </w:t>
      </w:r>
    </w:p>
    <w:p w14:paraId="30F60CB9" w14:textId="77777777" w:rsidR="00C26A34" w:rsidRDefault="00434AEA">
      <w:pPr>
        <w:pStyle w:val="Standard1"/>
        <w:numPr>
          <w:ilvl w:val="0"/>
          <w:numId w:val="51"/>
        </w:numPr>
        <w:ind w:hanging="360"/>
        <w:contextualSpacing/>
        <w:jc w:val="both"/>
        <w:rPr>
          <w:rFonts w:ascii="Ubuntu" w:eastAsia="Ubuntu" w:hAnsi="Ubuntu" w:cs="Ubuntu"/>
        </w:rPr>
      </w:pPr>
      <w:r>
        <w:rPr>
          <w:rFonts w:ascii="Ubuntu" w:eastAsia="Ubuntu" w:hAnsi="Ubuntu" w:cs="Ubuntu"/>
        </w:rPr>
        <w:t>zur Verbreitung von Open Government in der Öffentlichkeit beitragen,</w:t>
      </w:r>
    </w:p>
    <w:p w14:paraId="6A52DBF0" w14:textId="77777777" w:rsidR="00C26A34" w:rsidRDefault="00434AEA">
      <w:pPr>
        <w:pStyle w:val="Standard1"/>
        <w:numPr>
          <w:ilvl w:val="0"/>
          <w:numId w:val="51"/>
        </w:numPr>
        <w:ind w:hanging="360"/>
        <w:contextualSpacing/>
        <w:jc w:val="both"/>
        <w:rPr>
          <w:rFonts w:ascii="Ubuntu" w:eastAsia="Ubuntu" w:hAnsi="Ubuntu" w:cs="Ubuntu"/>
        </w:rPr>
      </w:pPr>
      <w:r>
        <w:rPr>
          <w:rFonts w:ascii="Ubuntu" w:eastAsia="Ubuntu" w:hAnsi="Ubuntu" w:cs="Ubuntu"/>
        </w:rPr>
        <w:t xml:space="preserve">die Zielerreichung der nationalen Aktionspläne evaluieren. </w:t>
      </w:r>
    </w:p>
    <w:p w14:paraId="07CC7203" w14:textId="77777777" w:rsidR="00C26A34" w:rsidRDefault="00C26A34">
      <w:pPr>
        <w:pStyle w:val="Standard1"/>
        <w:jc w:val="both"/>
      </w:pPr>
    </w:p>
    <w:p w14:paraId="493E9F2D" w14:textId="77777777" w:rsidR="00C26A34" w:rsidRDefault="00434AEA">
      <w:pPr>
        <w:pStyle w:val="Standard1"/>
        <w:jc w:val="both"/>
      </w:pPr>
      <w:r>
        <w:rPr>
          <w:rFonts w:ascii="Ubuntu" w:eastAsia="Ubuntu" w:hAnsi="Ubuntu" w:cs="Ubuntu"/>
        </w:rPr>
        <w:t>Mit diesem Dokument legen wir eine erste inhaltliche Grundlage der zivilgesellschaftlichen Arbeit in Deutschland zur OGP vor. Es versteht sich als Vision, um das Konzept eines offenen Regierungs- und Verwaltungshandelns in diesem Land mit Leben zu füllen. Zugleich dient es als Diskussionsgrundlage für alle teilnehmenden oder an der Teilnahme interessierten Organisationen, um gemeinsame Ziele auszuformulieren. Zentraler Bestandteil sind unsere Überlegungen zu möglichen Inhalten eines nationalen Aktionsplans, die als ein erster Impuls der Zivilgesellschaft zu verstehen sind.</w:t>
      </w:r>
    </w:p>
    <w:p w14:paraId="026D6322" w14:textId="77777777" w:rsidR="00C26A34" w:rsidRDefault="00C26A34">
      <w:pPr>
        <w:pStyle w:val="Standard1"/>
        <w:jc w:val="both"/>
      </w:pPr>
    </w:p>
    <w:p w14:paraId="3980C467" w14:textId="77777777" w:rsidR="00C26A34" w:rsidRDefault="00434AEA">
      <w:pPr>
        <w:pStyle w:val="Standard1"/>
        <w:jc w:val="right"/>
      </w:pPr>
      <w:r>
        <w:rPr>
          <w:rFonts w:ascii="Ubuntu" w:eastAsia="Ubuntu" w:hAnsi="Ubuntu" w:cs="Ubuntu"/>
          <w:i/>
        </w:rPr>
        <w:t>Der Arbeitskreis OGP Deutschland</w:t>
      </w:r>
    </w:p>
    <w:p w14:paraId="1BFB6DFA" w14:textId="1C86B9C7" w:rsidR="00C26A34" w:rsidRDefault="00434AEA">
      <w:pPr>
        <w:pStyle w:val="Standard1"/>
        <w:jc w:val="right"/>
      </w:pPr>
      <w:r>
        <w:rPr>
          <w:rFonts w:ascii="Ubuntu" w:eastAsia="Ubuntu" w:hAnsi="Ubuntu" w:cs="Ubuntu"/>
          <w:sz w:val="18"/>
          <w:szCs w:val="18"/>
        </w:rPr>
        <w:t xml:space="preserve">Autoren des Entwurfs Version 1: Martin </w:t>
      </w:r>
      <w:proofErr w:type="spellStart"/>
      <w:r>
        <w:rPr>
          <w:rFonts w:ascii="Ubuntu" w:eastAsia="Ubuntu" w:hAnsi="Ubuntu" w:cs="Ubuntu"/>
          <w:sz w:val="18"/>
          <w:szCs w:val="18"/>
        </w:rPr>
        <w:t>Burwitz</w:t>
      </w:r>
      <w:proofErr w:type="spellEnd"/>
      <w:r>
        <w:rPr>
          <w:rFonts w:ascii="Ubuntu" w:eastAsia="Ubuntu" w:hAnsi="Ubuntu" w:cs="Ubuntu"/>
          <w:sz w:val="18"/>
          <w:szCs w:val="18"/>
        </w:rPr>
        <w:t xml:space="preserve">, Katharina Große, Christian Heise, </w:t>
      </w:r>
    </w:p>
    <w:p w14:paraId="17B6D009" w14:textId="1066E198" w:rsidR="00C26A34" w:rsidRDefault="00434AEA">
      <w:pPr>
        <w:pStyle w:val="Standard1"/>
        <w:jc w:val="right"/>
      </w:pPr>
      <w:r>
        <w:rPr>
          <w:rFonts w:ascii="Ubuntu" w:eastAsia="Ubuntu" w:hAnsi="Ubuntu" w:cs="Ubuntu"/>
          <w:sz w:val="18"/>
          <w:szCs w:val="18"/>
        </w:rPr>
        <w:t>PD Dr. Ansgar Klein, Dr. Tobias Knobloch, Prof. Dr. Jörn von Lucke und Julia Manske</w:t>
      </w:r>
      <w:r w:rsidR="00530A65">
        <w:rPr>
          <w:rStyle w:val="Funotenzeichen"/>
          <w:rFonts w:ascii="Ubuntu" w:eastAsia="Ubuntu" w:hAnsi="Ubuntu" w:cs="Ubuntu"/>
          <w:sz w:val="18"/>
          <w:szCs w:val="18"/>
        </w:rPr>
        <w:footnoteReference w:id="2"/>
      </w:r>
    </w:p>
    <w:p w14:paraId="5B57B64B" w14:textId="77777777" w:rsidR="00C26A34" w:rsidRDefault="00C26A34">
      <w:pPr>
        <w:pStyle w:val="Standard1"/>
        <w:jc w:val="both"/>
      </w:pPr>
    </w:p>
    <w:p w14:paraId="4EF950F5" w14:textId="77777777" w:rsidR="00C26A34" w:rsidRDefault="00434AEA">
      <w:pPr>
        <w:pStyle w:val="berschrift3"/>
        <w:contextualSpacing w:val="0"/>
        <w:jc w:val="both"/>
      </w:pPr>
      <w:bookmarkStart w:id="7" w:name="h.cuyld8tv0aon" w:colFirst="0" w:colLast="0"/>
      <w:bookmarkStart w:id="8" w:name="_Toc330588920"/>
      <w:bookmarkEnd w:id="7"/>
      <w:r>
        <w:rPr>
          <w:rFonts w:ascii="Ubuntu" w:eastAsia="Ubuntu" w:hAnsi="Ubuntu" w:cs="Ubuntu"/>
        </w:rPr>
        <w:lastRenderedPageBreak/>
        <w:t>2. Hintergrund</w:t>
      </w:r>
      <w:bookmarkEnd w:id="8"/>
    </w:p>
    <w:p w14:paraId="4DA3AE8E" w14:textId="77777777" w:rsidR="00C26A34" w:rsidRDefault="00434AEA">
      <w:pPr>
        <w:pStyle w:val="berschrift4"/>
        <w:keepNext w:val="0"/>
        <w:keepLines w:val="0"/>
        <w:contextualSpacing w:val="0"/>
        <w:jc w:val="both"/>
      </w:pPr>
      <w:bookmarkStart w:id="9" w:name="h.amqg7npc3cbp" w:colFirst="0" w:colLast="0"/>
      <w:bookmarkStart w:id="10" w:name="_Toc330588921"/>
      <w:bookmarkEnd w:id="9"/>
      <w:r>
        <w:rPr>
          <w:rFonts w:ascii="Ubuntu" w:eastAsia="Ubuntu" w:hAnsi="Ubuntu" w:cs="Ubuntu"/>
        </w:rPr>
        <w:t>2.1 Was ist Open Government?</w:t>
      </w:r>
      <w:bookmarkEnd w:id="10"/>
      <w:r>
        <w:rPr>
          <w:rFonts w:ascii="Ubuntu" w:eastAsia="Ubuntu" w:hAnsi="Ubuntu" w:cs="Ubuntu"/>
        </w:rPr>
        <w:t xml:space="preserve"> </w:t>
      </w:r>
    </w:p>
    <w:p w14:paraId="1B6C587A" w14:textId="711AF655" w:rsidR="00C26A34" w:rsidRDefault="00434AEA">
      <w:pPr>
        <w:pStyle w:val="Standard1"/>
        <w:jc w:val="both"/>
      </w:pPr>
      <w:r>
        <w:rPr>
          <w:rFonts w:ascii="Ubuntu" w:eastAsia="Ubuntu" w:hAnsi="Ubuntu" w:cs="Ubuntu"/>
        </w:rPr>
        <w:t>Hinter dem Konzept Open Government (Offenes Regierungs- und Verwaltungshandeln)</w:t>
      </w:r>
      <w:r>
        <w:rPr>
          <w:rFonts w:ascii="Ubuntu" w:eastAsia="Ubuntu" w:hAnsi="Ubuntu" w:cs="Ubuntu"/>
          <w:vertAlign w:val="superscript"/>
        </w:rPr>
        <w:footnoteReference w:id="3"/>
      </w:r>
      <w:r>
        <w:rPr>
          <w:rFonts w:ascii="Ubuntu" w:eastAsia="Ubuntu" w:hAnsi="Ubuntu" w:cs="Ubuntu"/>
        </w:rPr>
        <w:t xml:space="preserve"> steht das Ziel, die Arbeit von Politik, Regierung, Verwaltung und Justiz offener, transparenter, partizipativer und kooperativer zu gestalten. Diesem Ansatz liegt die Erkenntnis zugrunde, dass staatliche Leistun</w:t>
      </w:r>
      <w:r w:rsidR="00C72625">
        <w:rPr>
          <w:rFonts w:ascii="Ubuntu" w:eastAsia="Ubuntu" w:hAnsi="Ubuntu" w:cs="Ubuntu"/>
        </w:rPr>
        <w:softHyphen/>
      </w:r>
      <w:r>
        <w:rPr>
          <w:rFonts w:ascii="Ubuntu" w:eastAsia="Ubuntu" w:hAnsi="Ubuntu" w:cs="Ubuntu"/>
        </w:rPr>
        <w:t>gen effektiver werden, wenn Nutzer und Begünstigte systematisch einbezogen werden.</w:t>
      </w:r>
      <w:r>
        <w:rPr>
          <w:rFonts w:ascii="Ubuntu" w:eastAsia="Ubuntu" w:hAnsi="Ubuntu" w:cs="Ubuntu"/>
          <w:vertAlign w:val="superscript"/>
        </w:rPr>
        <w:footnoteReference w:id="4"/>
      </w:r>
      <w:r>
        <w:rPr>
          <w:rFonts w:ascii="Ubuntu" w:eastAsia="Ubuntu" w:hAnsi="Ubuntu" w:cs="Ubuntu"/>
        </w:rPr>
        <w:t xml:space="preserve"> Dank neuer technischer Möglichkeiten können Bürger heute außerdem besser über politische Entscheidungen informiert sowie an Meinungsbildung, Umsetzung und Evaluation beteiligt werden. </w:t>
      </w:r>
    </w:p>
    <w:p w14:paraId="268B0076" w14:textId="77777777" w:rsidR="00C26A34" w:rsidRDefault="00C26A34">
      <w:pPr>
        <w:pStyle w:val="Standard1"/>
        <w:jc w:val="both"/>
      </w:pPr>
    </w:p>
    <w:p w14:paraId="3D9D74ED" w14:textId="5960020E" w:rsidR="00C26A34" w:rsidRDefault="00434AEA">
      <w:pPr>
        <w:pStyle w:val="Standard1"/>
        <w:jc w:val="both"/>
      </w:pPr>
      <w:r>
        <w:rPr>
          <w:rFonts w:ascii="Ubuntu" w:eastAsia="Ubuntu" w:hAnsi="Ubuntu" w:cs="Ubuntu"/>
        </w:rPr>
        <w:t>Richtig umgesetzt kann Open Government auf lange Sicht eine nachhaltige Weiterentwicklung der politisch-administrativen Kultur zur Folge haben. Insofern ist Open Government als konzeptionelle Weiterentwicklung des demokratischen Rechtstaats unter Berücksichtigung neuer technologischer Möglichkeiten zu verstehen. Die bisherige Kultur der politischen Beteiligung, die fast ausschließlich auf Wahltermine begrenzt war, könnte sich zu einer Kooperationskultur entwickeln, die die Zusam</w:t>
      </w:r>
      <w:r w:rsidR="00C72625">
        <w:rPr>
          <w:rFonts w:ascii="Ubuntu" w:eastAsia="Ubuntu" w:hAnsi="Ubuntu" w:cs="Ubuntu"/>
        </w:rPr>
        <w:softHyphen/>
      </w:r>
      <w:r>
        <w:rPr>
          <w:rFonts w:ascii="Ubuntu" w:eastAsia="Ubuntu" w:hAnsi="Ubuntu" w:cs="Ubuntu"/>
        </w:rPr>
        <w:t>menarbeit zwischen Politik und Gesellschaft intensiviert und verstetigt. Dies kann nicht nur das Inte</w:t>
      </w:r>
      <w:r w:rsidR="00C72625">
        <w:rPr>
          <w:rFonts w:ascii="Ubuntu" w:eastAsia="Ubuntu" w:hAnsi="Ubuntu" w:cs="Ubuntu"/>
        </w:rPr>
        <w:softHyphen/>
      </w:r>
      <w:r>
        <w:rPr>
          <w:rFonts w:ascii="Ubuntu" w:eastAsia="Ubuntu" w:hAnsi="Ubuntu" w:cs="Ubuntu"/>
        </w:rPr>
        <w:t xml:space="preserve">resse der Bürger am politischen Geschehen erhöhen und so zu einem Rückgang der </w:t>
      </w:r>
      <w:proofErr w:type="spellStart"/>
      <w:r>
        <w:rPr>
          <w:rFonts w:ascii="Ubuntu" w:eastAsia="Ubuntu" w:hAnsi="Ubuntu" w:cs="Ubuntu"/>
        </w:rPr>
        <w:t>Politik</w:t>
      </w:r>
      <w:r w:rsidR="00C72625">
        <w:rPr>
          <w:rFonts w:ascii="Ubuntu" w:eastAsia="Ubuntu" w:hAnsi="Ubuntu" w:cs="Ubuntu"/>
        </w:rPr>
        <w:softHyphen/>
      </w:r>
      <w:r>
        <w:rPr>
          <w:rFonts w:ascii="Ubuntu" w:eastAsia="Ubuntu" w:hAnsi="Ubuntu" w:cs="Ubuntu"/>
        </w:rPr>
        <w:t>verdrossen</w:t>
      </w:r>
      <w:r w:rsidR="00C72625">
        <w:rPr>
          <w:rFonts w:ascii="Ubuntu" w:eastAsia="Ubuntu" w:hAnsi="Ubuntu" w:cs="Ubuntu"/>
        </w:rPr>
        <w:softHyphen/>
      </w:r>
      <w:r>
        <w:rPr>
          <w:rFonts w:ascii="Ubuntu" w:eastAsia="Ubuntu" w:hAnsi="Ubuntu" w:cs="Ubuntu"/>
        </w:rPr>
        <w:t>heit</w:t>
      </w:r>
      <w:proofErr w:type="spellEnd"/>
      <w:r>
        <w:rPr>
          <w:rFonts w:ascii="Ubuntu" w:eastAsia="Ubuntu" w:hAnsi="Ubuntu" w:cs="Ubuntu"/>
        </w:rPr>
        <w:t xml:space="preserve"> führen, sondern bietet gleichzeitig die Chance, die Expertise und das Wissen der Bürger zu nutzen, um bessere Lösungen für drängende Probleme zu finden. Von Open Government profitieren im Idealfall also sowohl die Bürger als auch Regierung und Verwaltung. </w:t>
      </w:r>
    </w:p>
    <w:p w14:paraId="5C9B7B91" w14:textId="77777777" w:rsidR="00C26A34" w:rsidRDefault="00C26A34">
      <w:pPr>
        <w:pStyle w:val="Standard1"/>
        <w:jc w:val="both"/>
      </w:pPr>
    </w:p>
    <w:p w14:paraId="53E050DA" w14:textId="20D6816F" w:rsidR="00C26A34" w:rsidRDefault="00434AEA">
      <w:pPr>
        <w:pStyle w:val="Standard1"/>
        <w:jc w:val="both"/>
      </w:pPr>
      <w:r>
        <w:rPr>
          <w:rFonts w:ascii="Ubuntu" w:eastAsia="Ubuntu" w:hAnsi="Ubuntu" w:cs="Ubuntu"/>
        </w:rPr>
        <w:t xml:space="preserve">Offene Daten (Open Data) sind ein wesentliches Element eines offenen Regierungs- und </w:t>
      </w:r>
      <w:proofErr w:type="spellStart"/>
      <w:r>
        <w:rPr>
          <w:rFonts w:ascii="Ubuntu" w:eastAsia="Ubuntu" w:hAnsi="Ubuntu" w:cs="Ubuntu"/>
        </w:rPr>
        <w:t>Verwal</w:t>
      </w:r>
      <w:r w:rsidR="00FB290B">
        <w:rPr>
          <w:rFonts w:ascii="Ubuntu" w:eastAsia="Ubuntu" w:hAnsi="Ubuntu" w:cs="Ubuntu"/>
        </w:rPr>
        <w:softHyphen/>
      </w:r>
      <w:r>
        <w:rPr>
          <w:rFonts w:ascii="Ubuntu" w:eastAsia="Ubuntu" w:hAnsi="Ubuntu" w:cs="Ubuntu"/>
        </w:rPr>
        <w:t>tungshandelns</w:t>
      </w:r>
      <w:proofErr w:type="spellEnd"/>
      <w:r>
        <w:rPr>
          <w:rFonts w:ascii="Ubuntu" w:eastAsia="Ubuntu" w:hAnsi="Ubuntu" w:cs="Ubuntu"/>
        </w:rPr>
        <w:t>. Offene Daten machen Regierungs- und Verwaltungshandeln nachvollziehbar</w:t>
      </w:r>
      <w:r>
        <w:rPr>
          <w:rFonts w:ascii="Ubuntu" w:eastAsia="Ubuntu" w:hAnsi="Ubuntu" w:cs="Ubuntu"/>
          <w:vertAlign w:val="superscript"/>
        </w:rPr>
        <w:footnoteReference w:id="5"/>
      </w:r>
      <w:r>
        <w:rPr>
          <w:rFonts w:ascii="Ubuntu" w:eastAsia="Ubuntu" w:hAnsi="Ubuntu" w:cs="Ubuntu"/>
        </w:rPr>
        <w:t>, ver</w:t>
      </w:r>
      <w:r w:rsidR="00C72625">
        <w:rPr>
          <w:rFonts w:ascii="Ubuntu" w:eastAsia="Ubuntu" w:hAnsi="Ubuntu" w:cs="Ubuntu"/>
        </w:rPr>
        <w:softHyphen/>
      </w:r>
      <w:r>
        <w:rPr>
          <w:rFonts w:ascii="Ubuntu" w:eastAsia="Ubuntu" w:hAnsi="Ubuntu" w:cs="Ubuntu"/>
        </w:rPr>
        <w:t>sorgen die Öffentlichkeit mit relevanten Informationen, fördern offene Innovationen</w:t>
      </w:r>
      <w:r>
        <w:rPr>
          <w:rFonts w:ascii="Ubuntu" w:eastAsia="Ubuntu" w:hAnsi="Ubuntu" w:cs="Ubuntu"/>
          <w:vertAlign w:val="superscript"/>
        </w:rPr>
        <w:footnoteReference w:id="6"/>
      </w:r>
      <w:r>
        <w:rPr>
          <w:rFonts w:ascii="Ubuntu" w:eastAsia="Ubuntu" w:hAnsi="Ubuntu" w:cs="Ubuntu"/>
        </w:rPr>
        <w:t xml:space="preserve"> und machen die Folgen von Beschlüssen sichtbar</w:t>
      </w:r>
      <w:r>
        <w:rPr>
          <w:rFonts w:ascii="Ubuntu" w:eastAsia="Ubuntu" w:hAnsi="Ubuntu" w:cs="Ubuntu"/>
          <w:vertAlign w:val="superscript"/>
        </w:rPr>
        <w:footnoteReference w:id="7"/>
      </w:r>
      <w:r>
        <w:rPr>
          <w:rFonts w:ascii="Ubuntu" w:eastAsia="Ubuntu" w:hAnsi="Ubuntu" w:cs="Ubuntu"/>
        </w:rPr>
        <w:t>. Open Government darf allerdings keineswegs nur auf die Bereit</w:t>
      </w:r>
      <w:r w:rsidR="00FB290B">
        <w:rPr>
          <w:rFonts w:ascii="Ubuntu" w:eastAsia="Ubuntu" w:hAnsi="Ubuntu" w:cs="Ubuntu"/>
        </w:rPr>
        <w:softHyphen/>
      </w:r>
      <w:r>
        <w:rPr>
          <w:rFonts w:ascii="Ubuntu" w:eastAsia="Ubuntu" w:hAnsi="Ubuntu" w:cs="Ubuntu"/>
        </w:rPr>
        <w:t>stellung offener Daten reduziert werden. Vielmehr sind offene Daten ein erster Schritt und ein Instrument auf dem Weg zu einem besseren Regieren. Ebenso relevant sind die Zusammenarbeit innerhalb der Verwaltung sowie die aktive Einbindung der Bürger.</w:t>
      </w:r>
    </w:p>
    <w:p w14:paraId="5F8A999A" w14:textId="77777777" w:rsidR="00C26A34" w:rsidRDefault="00434AEA">
      <w:pPr>
        <w:pStyle w:val="berschrift4"/>
        <w:contextualSpacing w:val="0"/>
        <w:jc w:val="both"/>
      </w:pPr>
      <w:bookmarkStart w:id="11" w:name="h.xquwyn6dcg5m" w:colFirst="0" w:colLast="0"/>
      <w:bookmarkStart w:id="12" w:name="_Toc330588922"/>
      <w:bookmarkEnd w:id="11"/>
      <w:r>
        <w:rPr>
          <w:rFonts w:ascii="Ubuntu" w:eastAsia="Ubuntu" w:hAnsi="Ubuntu" w:cs="Ubuntu"/>
        </w:rPr>
        <w:t>2.2 Ideengeschichte und Ziele offenen Regierens</w:t>
      </w:r>
      <w:bookmarkEnd w:id="12"/>
    </w:p>
    <w:p w14:paraId="6333A40D" w14:textId="382D2533" w:rsidR="00C26A34" w:rsidRDefault="00434AEA">
      <w:pPr>
        <w:pStyle w:val="Standard1"/>
        <w:jc w:val="both"/>
      </w:pPr>
      <w:r>
        <w:rPr>
          <w:rFonts w:ascii="Ubuntu" w:eastAsia="Ubuntu" w:hAnsi="Ubuntu" w:cs="Ubuntu"/>
        </w:rPr>
        <w:t>Der Begriff “Open Government” fand im Januar 2009 öffentliches Gehör, als der gerade frisch verei</w:t>
      </w:r>
      <w:r w:rsidR="00FB290B">
        <w:rPr>
          <w:rFonts w:ascii="Ubuntu" w:eastAsia="Ubuntu" w:hAnsi="Ubuntu" w:cs="Ubuntu"/>
        </w:rPr>
        <w:softHyphen/>
      </w:r>
      <w:r>
        <w:rPr>
          <w:rFonts w:ascii="Ubuntu" w:eastAsia="Ubuntu" w:hAnsi="Ubuntu" w:cs="Ubuntu"/>
        </w:rPr>
        <w:t>digte US-Präsident Barack Obama als erste Amtshandlung das Memorandum “</w:t>
      </w:r>
      <w:proofErr w:type="spellStart"/>
      <w:r>
        <w:rPr>
          <w:rFonts w:ascii="Ubuntu" w:eastAsia="Ubuntu" w:hAnsi="Ubuntu" w:cs="Ubuntu"/>
        </w:rPr>
        <w:t>Transparency</w:t>
      </w:r>
      <w:proofErr w:type="spellEnd"/>
      <w:r>
        <w:rPr>
          <w:rFonts w:ascii="Ubuntu" w:eastAsia="Ubuntu" w:hAnsi="Ubuntu" w:cs="Ubuntu"/>
        </w:rPr>
        <w:t xml:space="preserve"> </w:t>
      </w:r>
      <w:proofErr w:type="spellStart"/>
      <w:r>
        <w:rPr>
          <w:rFonts w:ascii="Ubuntu" w:eastAsia="Ubuntu" w:hAnsi="Ubuntu" w:cs="Ubuntu"/>
        </w:rPr>
        <w:t>and</w:t>
      </w:r>
      <w:proofErr w:type="spellEnd"/>
      <w:r>
        <w:rPr>
          <w:rFonts w:ascii="Ubuntu" w:eastAsia="Ubuntu" w:hAnsi="Ubuntu" w:cs="Ubuntu"/>
        </w:rPr>
        <w:t xml:space="preserve"> Open Government” unterschrieb.</w:t>
      </w:r>
      <w:r>
        <w:rPr>
          <w:rFonts w:ascii="Ubuntu" w:eastAsia="Ubuntu" w:hAnsi="Ubuntu" w:cs="Ubuntu"/>
          <w:vertAlign w:val="superscript"/>
        </w:rPr>
        <w:footnoteReference w:id="8"/>
      </w:r>
      <w:r>
        <w:rPr>
          <w:rFonts w:ascii="Ubuntu" w:eastAsia="Ubuntu" w:hAnsi="Ubuntu" w:cs="Ubuntu"/>
        </w:rPr>
        <w:t xml:space="preserve"> Damit generierte er weltweit Aufmerksamkeit für eine politische Idee, die in Kreisen von Verwaltungsmodernisierern schon lange verfolgt worden war und zahlreiche Fürsprecher gefunden hatte.</w:t>
      </w:r>
      <w:r>
        <w:rPr>
          <w:rFonts w:ascii="Ubuntu" w:eastAsia="Ubuntu" w:hAnsi="Ubuntu" w:cs="Ubuntu"/>
          <w:vertAlign w:val="superscript"/>
        </w:rPr>
        <w:footnoteReference w:id="9"/>
      </w:r>
      <w:r>
        <w:rPr>
          <w:rFonts w:ascii="Ubuntu" w:eastAsia="Ubuntu" w:hAnsi="Ubuntu" w:cs="Ubuntu"/>
        </w:rPr>
        <w:t xml:space="preserve"> Auch Europa blickt auf eine lange Tradition des Open Government-Gedankens zurück. Hier waren es die Skandinavier, die Themen wie Offenheit, Transparenz und In</w:t>
      </w:r>
      <w:r w:rsidR="00FB290B">
        <w:rPr>
          <w:rFonts w:ascii="Ubuntu" w:eastAsia="Ubuntu" w:hAnsi="Ubuntu" w:cs="Ubuntu"/>
        </w:rPr>
        <w:softHyphen/>
      </w:r>
      <w:r>
        <w:rPr>
          <w:rFonts w:ascii="Ubuntu" w:eastAsia="Ubuntu" w:hAnsi="Ubuntu" w:cs="Ubuntu"/>
        </w:rPr>
        <w:lastRenderedPageBreak/>
        <w:t xml:space="preserve">formationsfreiheit über die Europäische Union auch in das deutsche Recht und das deutsche </w:t>
      </w:r>
      <w:proofErr w:type="spellStart"/>
      <w:r>
        <w:rPr>
          <w:rFonts w:ascii="Ubuntu" w:eastAsia="Ubuntu" w:hAnsi="Ubuntu" w:cs="Ubuntu"/>
        </w:rPr>
        <w:t>Rechts</w:t>
      </w:r>
      <w:r w:rsidR="006E74A0">
        <w:rPr>
          <w:rFonts w:ascii="Ubuntu" w:eastAsia="Ubuntu" w:hAnsi="Ubuntu" w:cs="Ubuntu"/>
        </w:rPr>
        <w:softHyphen/>
      </w:r>
      <w:r w:rsidR="006E74A0">
        <w:rPr>
          <w:rFonts w:ascii="Ubuntu" w:eastAsia="Ubuntu" w:hAnsi="Ubuntu" w:cs="Ubuntu"/>
        </w:rPr>
        <w:softHyphen/>
      </w:r>
      <w:r>
        <w:rPr>
          <w:rFonts w:ascii="Ubuntu" w:eastAsia="Ubuntu" w:hAnsi="Ubuntu" w:cs="Ubuntu"/>
        </w:rPr>
        <w:t>und</w:t>
      </w:r>
      <w:proofErr w:type="spellEnd"/>
      <w:r>
        <w:rPr>
          <w:rFonts w:ascii="Ubuntu" w:eastAsia="Ubuntu" w:hAnsi="Ubuntu" w:cs="Ubuntu"/>
        </w:rPr>
        <w:t xml:space="preserve"> Verwaltungsverständnis gebracht haben.</w:t>
      </w:r>
      <w:r>
        <w:rPr>
          <w:rFonts w:ascii="Ubuntu" w:eastAsia="Ubuntu" w:hAnsi="Ubuntu" w:cs="Ubuntu"/>
          <w:vertAlign w:val="superscript"/>
        </w:rPr>
        <w:footnoteReference w:id="10"/>
      </w:r>
    </w:p>
    <w:p w14:paraId="4F297145" w14:textId="77777777" w:rsidR="00C26A34" w:rsidRDefault="00C26A34">
      <w:pPr>
        <w:pStyle w:val="Standard1"/>
        <w:jc w:val="both"/>
      </w:pPr>
    </w:p>
    <w:p w14:paraId="03EB4926" w14:textId="06FB1B36" w:rsidR="00C26A34" w:rsidRDefault="00434AEA">
      <w:pPr>
        <w:pStyle w:val="Standard1"/>
        <w:jc w:val="both"/>
      </w:pPr>
      <w:r>
        <w:rPr>
          <w:rFonts w:ascii="Ubuntu" w:eastAsia="Ubuntu" w:hAnsi="Ubuntu" w:cs="Ubuntu"/>
        </w:rPr>
        <w:t>Unter dem Schlagwort “Open Government” werden verschiedene Reformideen gebündelt: Offenheit, Transparenz, Bürgerbeteiligung, Zusammenarbeit, offene Daten, Informationsfreiheit, offene Innovation, offene Forschung, offene Standards, offene Schnittstellen und offene Software. Weltweit erproben inzwischen zahlreiche Regierungen, wie sie das Internet als Plattform für Verwaltungs- und Regierungshandeln einsetzen, offene Daten nutzen, ihre Arbeit durch Transparenz verbessern und durch die direkte Zusammenarbeit mit der Zivilgesellschaft von “</w:t>
      </w:r>
      <w:proofErr w:type="spellStart"/>
      <w:r>
        <w:rPr>
          <w:rFonts w:ascii="Ubuntu" w:eastAsia="Ubuntu" w:hAnsi="Ubuntu" w:cs="Ubuntu"/>
        </w:rPr>
        <w:t>Civic</w:t>
      </w:r>
      <w:proofErr w:type="spellEnd"/>
      <w:r>
        <w:rPr>
          <w:rFonts w:ascii="Ubuntu" w:eastAsia="Ubuntu" w:hAnsi="Ubuntu" w:cs="Ubuntu"/>
        </w:rPr>
        <w:t xml:space="preserve"> Tech”</w:t>
      </w:r>
      <w:r>
        <w:rPr>
          <w:rFonts w:ascii="Ubuntu" w:eastAsia="Ubuntu" w:hAnsi="Ubuntu" w:cs="Ubuntu"/>
          <w:vertAlign w:val="superscript"/>
        </w:rPr>
        <w:footnoteReference w:id="11"/>
      </w:r>
      <w:r>
        <w:rPr>
          <w:rFonts w:ascii="Ubuntu" w:eastAsia="Ubuntu" w:hAnsi="Ubuntu" w:cs="Ubuntu"/>
        </w:rPr>
        <w:t xml:space="preserve"> profitieren können.</w:t>
      </w:r>
      <w:r>
        <w:rPr>
          <w:rFonts w:ascii="Ubuntu" w:eastAsia="Ubuntu" w:hAnsi="Ubuntu" w:cs="Ubuntu"/>
          <w:vertAlign w:val="superscript"/>
        </w:rPr>
        <w:footnoteReference w:id="12"/>
      </w:r>
      <w:r>
        <w:rPr>
          <w:rFonts w:ascii="Ubuntu" w:eastAsia="Ubuntu" w:hAnsi="Ubuntu" w:cs="Ubuntu"/>
        </w:rPr>
        <w:t xml:space="preserve"> In Deutschland haben sich die Aktivitäten von Bund, Ländern und Kommunen allerdings auch auf</w:t>
      </w:r>
      <w:r w:rsidR="00FB290B">
        <w:rPr>
          <w:rFonts w:ascii="Ubuntu" w:eastAsia="Ubuntu" w:hAnsi="Ubuntu" w:cs="Ubuntu"/>
        </w:rPr>
        <w:softHyphen/>
      </w:r>
      <w:r>
        <w:rPr>
          <w:rFonts w:ascii="Ubuntu" w:eastAsia="Ubuntu" w:hAnsi="Ubuntu" w:cs="Ubuntu"/>
        </w:rPr>
        <w:t>grund knapper Mittel und fehlendem Personal seit 2010 ausschließlich auf offene Daten konzentriert.</w:t>
      </w:r>
    </w:p>
    <w:p w14:paraId="7461EB8D" w14:textId="77777777" w:rsidR="00C26A34" w:rsidRDefault="00C26A34">
      <w:pPr>
        <w:pStyle w:val="Standard1"/>
        <w:jc w:val="both"/>
      </w:pPr>
    </w:p>
    <w:p w14:paraId="6B967BA1" w14:textId="1F278972" w:rsidR="00C26A34" w:rsidRDefault="00434AEA">
      <w:pPr>
        <w:pStyle w:val="Standard1"/>
        <w:jc w:val="both"/>
      </w:pPr>
      <w:r>
        <w:rPr>
          <w:rFonts w:ascii="Ubuntu" w:eastAsia="Ubuntu" w:hAnsi="Ubuntu" w:cs="Ubuntu"/>
        </w:rPr>
        <w:t>Der Nutzen von Open Government wird unterschiedlich bewertet. Geistes- und Politikwissenschaftler verstehen Open Government als Dachbegriff, der Vorstellungen einer Politik von Offenheit, Zusam</w:t>
      </w:r>
      <w:r w:rsidR="00C72625">
        <w:rPr>
          <w:rFonts w:ascii="Ubuntu" w:eastAsia="Ubuntu" w:hAnsi="Ubuntu" w:cs="Ubuntu"/>
        </w:rPr>
        <w:softHyphen/>
      </w:r>
      <w:r>
        <w:rPr>
          <w:rFonts w:ascii="Ubuntu" w:eastAsia="Ubuntu" w:hAnsi="Ubuntu" w:cs="Ubuntu"/>
        </w:rPr>
        <w:t>men</w:t>
      </w:r>
      <w:r w:rsidR="00C72625">
        <w:rPr>
          <w:rFonts w:ascii="Ubuntu" w:eastAsia="Ubuntu" w:hAnsi="Ubuntu" w:cs="Ubuntu"/>
        </w:rPr>
        <w:softHyphen/>
      </w:r>
      <w:r>
        <w:rPr>
          <w:rFonts w:ascii="Ubuntu" w:eastAsia="Ubuntu" w:hAnsi="Ubuntu" w:cs="Ubuntu"/>
        </w:rPr>
        <w:t>arbeit, Verantwortlichkeit und gesamtgesellschaftlicher Problemlösung vereint. Dieses offene Politik- und Verwaltungshandeln könne Politikverdrossenheit überwinden und angesichts von aktuellen gesamtgesellschaftlichen Herausforderungen und Legitimationskrisen der (repräsentativen) Demokratie eine notwendige Stärkung geben. Verwaltungswissenschaftler, Wirtschaftswissen</w:t>
      </w:r>
      <w:r w:rsidR="006E74A0">
        <w:rPr>
          <w:rFonts w:ascii="Ubuntu" w:eastAsia="Ubuntu" w:hAnsi="Ubuntu" w:cs="Ubuntu"/>
        </w:rPr>
        <w:softHyphen/>
      </w:r>
      <w:r>
        <w:rPr>
          <w:rFonts w:ascii="Ubuntu" w:eastAsia="Ubuntu" w:hAnsi="Ubuntu" w:cs="Ubuntu"/>
        </w:rPr>
        <w:t>schaftler und Informatiker sehen in den Konzepten eine Chance, den oftmals innovationsresistenten öffentlichen Sektor zu reformieren. Open Government bietet ein neues Narrativ, das in Zielen und Begründungen deutlich weiter geht als die enge technische Sichtweise eines effizienten “E-Govern</w:t>
      </w:r>
      <w:r w:rsidR="00C72625">
        <w:rPr>
          <w:rFonts w:ascii="Ubuntu" w:eastAsia="Ubuntu" w:hAnsi="Ubuntu" w:cs="Ubuntu"/>
        </w:rPr>
        <w:softHyphen/>
      </w:r>
      <w:r>
        <w:rPr>
          <w:rFonts w:ascii="Ubuntu" w:eastAsia="Ubuntu" w:hAnsi="Ubuntu" w:cs="Ubuntu"/>
        </w:rPr>
        <w:t>ment”. Eine für die Zukunft gerüstete Gesellschaft braucht demnach einen für Innovationen offenen Staat, der nicht nur für, sondern auch mit seinen Bürgern agiert, Technologien einsetzt, um gesell</w:t>
      </w:r>
      <w:r w:rsidR="00C72625">
        <w:rPr>
          <w:rFonts w:ascii="Ubuntu" w:eastAsia="Ubuntu" w:hAnsi="Ubuntu" w:cs="Ubuntu"/>
        </w:rPr>
        <w:softHyphen/>
      </w:r>
      <w:r>
        <w:rPr>
          <w:rFonts w:ascii="Ubuntu" w:eastAsia="Ubuntu" w:hAnsi="Ubuntu" w:cs="Ubuntu"/>
        </w:rPr>
        <w:t>schaft</w:t>
      </w:r>
      <w:r w:rsidR="00C72625">
        <w:rPr>
          <w:rFonts w:ascii="Ubuntu" w:eastAsia="Ubuntu" w:hAnsi="Ubuntu" w:cs="Ubuntu"/>
        </w:rPr>
        <w:softHyphen/>
      </w:r>
      <w:r>
        <w:rPr>
          <w:rFonts w:ascii="Ubuntu" w:eastAsia="Ubuntu" w:hAnsi="Ubuntu" w:cs="Ubuntu"/>
        </w:rPr>
        <w:t xml:space="preserve">lichen Mehrwert zu erzeugen und seine Verwaltung an die Gegebenheiten des </w:t>
      </w:r>
      <w:proofErr w:type="spellStart"/>
      <w:r>
        <w:rPr>
          <w:rFonts w:ascii="Ubuntu" w:eastAsia="Ubuntu" w:hAnsi="Ubuntu" w:cs="Ubuntu"/>
        </w:rPr>
        <w:t>Informations</w:t>
      </w:r>
      <w:r w:rsidR="00C72625">
        <w:rPr>
          <w:rFonts w:ascii="Ubuntu" w:eastAsia="Ubuntu" w:hAnsi="Ubuntu" w:cs="Ubuntu"/>
        </w:rPr>
        <w:softHyphen/>
      </w:r>
      <w:r>
        <w:rPr>
          <w:rFonts w:ascii="Ubuntu" w:eastAsia="Ubuntu" w:hAnsi="Ubuntu" w:cs="Ubuntu"/>
        </w:rPr>
        <w:t>zeitalters</w:t>
      </w:r>
      <w:proofErr w:type="spellEnd"/>
      <w:r>
        <w:rPr>
          <w:rFonts w:ascii="Ubuntu" w:eastAsia="Ubuntu" w:hAnsi="Ubuntu" w:cs="Ubuntu"/>
        </w:rPr>
        <w:t xml:space="preserve"> anpasst. Für Politik und Verwaltung, so die Unterstützer, bringe dies Vorteile, die von mehr Effizienz über effektivere Rechtsumsetzung bis hin zu größerer Akzeptanz seitens der Bürger reichen.</w:t>
      </w:r>
    </w:p>
    <w:p w14:paraId="0711AFA0" w14:textId="77777777" w:rsidR="00C26A34" w:rsidRDefault="00C26A34">
      <w:pPr>
        <w:pStyle w:val="Standard1"/>
        <w:jc w:val="both"/>
      </w:pPr>
    </w:p>
    <w:p w14:paraId="4C8B4266" w14:textId="77777777" w:rsidR="00C26A34" w:rsidRDefault="00434AEA">
      <w:pPr>
        <w:pStyle w:val="Standard1"/>
        <w:jc w:val="both"/>
      </w:pPr>
      <w:r>
        <w:rPr>
          <w:rFonts w:ascii="Ubuntu" w:eastAsia="Ubuntu" w:hAnsi="Ubuntu" w:cs="Ubuntu"/>
        </w:rPr>
        <w:t xml:space="preserve">Open-Government-Befürworter verfolgen mit ihren Aktivitäten im Wesentlichen die folgenden Ziele: </w:t>
      </w:r>
    </w:p>
    <w:p w14:paraId="157F2284" w14:textId="637572BA" w:rsidR="00C26A34" w:rsidRDefault="00434AEA">
      <w:pPr>
        <w:pStyle w:val="Standard1"/>
        <w:numPr>
          <w:ilvl w:val="0"/>
          <w:numId w:val="39"/>
        </w:numPr>
        <w:ind w:hanging="360"/>
        <w:contextualSpacing/>
        <w:jc w:val="both"/>
        <w:rPr>
          <w:rFonts w:ascii="Ubuntu" w:eastAsia="Ubuntu" w:hAnsi="Ubuntu" w:cs="Ubuntu"/>
        </w:rPr>
      </w:pPr>
      <w:r>
        <w:rPr>
          <w:rFonts w:ascii="Ubuntu" w:eastAsia="Ubuntu" w:hAnsi="Ubuntu" w:cs="Ubuntu"/>
        </w:rPr>
        <w:t xml:space="preserve">Gestärkte Legitimität politischer Prozesse durch Offenheit gegenüber Stakeholdern und die Einbeziehung eines größeren Interessenspektrums: Der Staat kann Ideen aus der Bevölkerung einholen, Bürger können auch jenseits von Wahlgängen an politischen Prozessen mitarbeiten. </w:t>
      </w:r>
    </w:p>
    <w:p w14:paraId="495BE52A" w14:textId="3A8BEBDF" w:rsidR="00C26A34" w:rsidRDefault="00434AEA">
      <w:pPr>
        <w:pStyle w:val="Standard1"/>
        <w:numPr>
          <w:ilvl w:val="0"/>
          <w:numId w:val="39"/>
        </w:numPr>
        <w:ind w:hanging="360"/>
        <w:contextualSpacing/>
        <w:jc w:val="both"/>
        <w:rPr>
          <w:rFonts w:ascii="Ubuntu" w:eastAsia="Ubuntu" w:hAnsi="Ubuntu" w:cs="Ubuntu"/>
        </w:rPr>
      </w:pPr>
      <w:r>
        <w:rPr>
          <w:rFonts w:ascii="Ubuntu" w:eastAsia="Ubuntu" w:hAnsi="Ubuntu" w:cs="Ubuntu"/>
        </w:rPr>
        <w:t>Effizienter Staat und Korruptionsvermeidung durch Transparenz und offene Rechen</w:t>
      </w:r>
      <w:r w:rsidR="006E74A0">
        <w:rPr>
          <w:rFonts w:ascii="Ubuntu" w:eastAsia="Ubuntu" w:hAnsi="Ubuntu" w:cs="Ubuntu"/>
        </w:rPr>
        <w:softHyphen/>
      </w:r>
      <w:r>
        <w:rPr>
          <w:rFonts w:ascii="Ubuntu" w:eastAsia="Ubuntu" w:hAnsi="Ubuntu" w:cs="Ubuntu"/>
        </w:rPr>
        <w:t>schaftslegung: Bürger wollen wissen, was mit ihren Steuergeldern passiert und sie wollen beurteilen können, ob Regierung und Verwaltung einhalten, was sie in Programmen und Koalitionsverträgen versprechen.</w:t>
      </w:r>
    </w:p>
    <w:p w14:paraId="65735379" w14:textId="77777777" w:rsidR="00C26A34" w:rsidRDefault="00434AEA">
      <w:pPr>
        <w:pStyle w:val="Standard1"/>
        <w:numPr>
          <w:ilvl w:val="0"/>
          <w:numId w:val="39"/>
        </w:numPr>
        <w:ind w:hanging="360"/>
        <w:contextualSpacing/>
        <w:jc w:val="both"/>
        <w:rPr>
          <w:rFonts w:ascii="Ubuntu" w:eastAsia="Ubuntu" w:hAnsi="Ubuntu" w:cs="Ubuntu"/>
        </w:rPr>
      </w:pPr>
      <w:r>
        <w:rPr>
          <w:rFonts w:ascii="Ubuntu" w:eastAsia="Ubuntu" w:hAnsi="Ubuntu" w:cs="Ubuntu"/>
        </w:rPr>
        <w:t xml:space="preserve">Effektivere Problemlösung sowie einfachere gesellschaftliche Konsensfindung hinsichtlich politischer Vorhaben durch Offenheit, Partizipation und Zusammenarbeit mit Bürgern, NGOs und Unternehmen. </w:t>
      </w:r>
    </w:p>
    <w:p w14:paraId="14563349" w14:textId="77777777" w:rsidR="00C26A34" w:rsidRDefault="00434AEA">
      <w:pPr>
        <w:pStyle w:val="Standard1"/>
        <w:numPr>
          <w:ilvl w:val="0"/>
          <w:numId w:val="39"/>
        </w:numPr>
        <w:ind w:hanging="360"/>
        <w:contextualSpacing/>
        <w:jc w:val="both"/>
        <w:rPr>
          <w:rFonts w:ascii="Ubuntu" w:eastAsia="Ubuntu" w:hAnsi="Ubuntu" w:cs="Ubuntu"/>
        </w:rPr>
      </w:pPr>
      <w:r>
        <w:rPr>
          <w:rFonts w:ascii="Ubuntu" w:eastAsia="Ubuntu" w:hAnsi="Ubuntu" w:cs="Ubuntu"/>
        </w:rPr>
        <w:t>Erarbeitung innovativer Lösungen durch Zusammenarbeit: bessere Ergebnisse erreichen und gesellschaftliche Lasten fairer verteilen.</w:t>
      </w:r>
    </w:p>
    <w:p w14:paraId="49FA2154" w14:textId="77777777" w:rsidR="00C26A34" w:rsidRDefault="00434AEA">
      <w:pPr>
        <w:pStyle w:val="berschrift4"/>
        <w:contextualSpacing w:val="0"/>
        <w:jc w:val="both"/>
      </w:pPr>
      <w:bookmarkStart w:id="13" w:name="h.jh3b7yq3w8lu" w:colFirst="0" w:colLast="0"/>
      <w:bookmarkStart w:id="14" w:name="_Toc330588923"/>
      <w:bookmarkEnd w:id="13"/>
      <w:r>
        <w:rPr>
          <w:rFonts w:ascii="Ubuntu" w:eastAsia="Ubuntu" w:hAnsi="Ubuntu" w:cs="Ubuntu"/>
        </w:rPr>
        <w:t>2.3 Die Open Government Partnership</w:t>
      </w:r>
      <w:bookmarkEnd w:id="14"/>
      <w:r>
        <w:rPr>
          <w:rFonts w:ascii="Ubuntu" w:eastAsia="Ubuntu" w:hAnsi="Ubuntu" w:cs="Ubuntu"/>
        </w:rPr>
        <w:t xml:space="preserve"> </w:t>
      </w:r>
    </w:p>
    <w:p w14:paraId="1BDD7AFE" w14:textId="4AD2474B" w:rsidR="00C26A34" w:rsidRDefault="00434AEA">
      <w:pPr>
        <w:pStyle w:val="Standard1"/>
        <w:jc w:val="both"/>
      </w:pPr>
      <w:r>
        <w:rPr>
          <w:rFonts w:ascii="Ubuntu" w:eastAsia="Ubuntu" w:hAnsi="Ubuntu" w:cs="Ubuntu"/>
        </w:rPr>
        <w:t>Die OGP ist eine multilaterale Initiative, der aktuell 70 Länder angehören. Sie wurde am 20. Sep</w:t>
      </w:r>
      <w:r w:rsidR="00C72625">
        <w:rPr>
          <w:rFonts w:ascii="Ubuntu" w:eastAsia="Ubuntu" w:hAnsi="Ubuntu" w:cs="Ubuntu"/>
        </w:rPr>
        <w:softHyphen/>
      </w:r>
      <w:r>
        <w:rPr>
          <w:rFonts w:ascii="Ubuntu" w:eastAsia="Ubuntu" w:hAnsi="Ubuntu" w:cs="Ubuntu"/>
        </w:rPr>
        <w:t>tem</w:t>
      </w:r>
      <w:r w:rsidR="00C72625">
        <w:rPr>
          <w:rFonts w:ascii="Ubuntu" w:eastAsia="Ubuntu" w:hAnsi="Ubuntu" w:cs="Ubuntu"/>
        </w:rPr>
        <w:softHyphen/>
      </w:r>
      <w:r>
        <w:rPr>
          <w:rFonts w:ascii="Ubuntu" w:eastAsia="Ubuntu" w:hAnsi="Ubuntu" w:cs="Ubuntu"/>
        </w:rPr>
        <w:t>ber 2011 durch die acht Gründungsländer USA, Großbritannien, Brasilien, Mexiko, Indonesien, Nor</w:t>
      </w:r>
      <w:r w:rsidR="00C72625">
        <w:rPr>
          <w:rFonts w:ascii="Ubuntu" w:eastAsia="Ubuntu" w:hAnsi="Ubuntu" w:cs="Ubuntu"/>
        </w:rPr>
        <w:softHyphen/>
      </w:r>
      <w:r>
        <w:rPr>
          <w:rFonts w:ascii="Ubuntu" w:eastAsia="Ubuntu" w:hAnsi="Ubuntu" w:cs="Ubuntu"/>
        </w:rPr>
        <w:t xml:space="preserve">wegen, Philippinen und Südafrika mit Verabschiedung der Open Government </w:t>
      </w:r>
      <w:proofErr w:type="spellStart"/>
      <w:r>
        <w:rPr>
          <w:rFonts w:ascii="Ubuntu" w:eastAsia="Ubuntu" w:hAnsi="Ubuntu" w:cs="Ubuntu"/>
        </w:rPr>
        <w:t>Declaration</w:t>
      </w:r>
      <w:proofErr w:type="spellEnd"/>
      <w:r>
        <w:rPr>
          <w:rFonts w:ascii="Ubuntu" w:eastAsia="Ubuntu" w:hAnsi="Ubuntu" w:cs="Ubuntu"/>
        </w:rPr>
        <w:t xml:space="preserve"> offiziell </w:t>
      </w:r>
      <w:r>
        <w:rPr>
          <w:rFonts w:ascii="Ubuntu" w:eastAsia="Ubuntu" w:hAnsi="Ubuntu" w:cs="Ubuntu"/>
        </w:rPr>
        <w:lastRenderedPageBreak/>
        <w:t>gegründet.</w:t>
      </w:r>
      <w:r>
        <w:rPr>
          <w:rFonts w:ascii="Ubuntu" w:eastAsia="Ubuntu" w:hAnsi="Ubuntu" w:cs="Ubuntu"/>
          <w:vertAlign w:val="superscript"/>
        </w:rPr>
        <w:footnoteReference w:id="13"/>
      </w:r>
      <w:r>
        <w:rPr>
          <w:rFonts w:ascii="Ubuntu" w:eastAsia="Ubuntu" w:hAnsi="Ubuntu" w:cs="Ubuntu"/>
        </w:rPr>
        <w:t xml:space="preserve"> Als globale Bewegung ist sie eine Plattform und ein Forum für Regierungen und </w:t>
      </w:r>
      <w:proofErr w:type="spellStart"/>
      <w:r>
        <w:rPr>
          <w:rFonts w:ascii="Ubuntu" w:eastAsia="Ubuntu" w:hAnsi="Ubuntu" w:cs="Ubuntu"/>
        </w:rPr>
        <w:t>zivil</w:t>
      </w:r>
      <w:r w:rsidR="00C72625">
        <w:rPr>
          <w:rFonts w:ascii="Ubuntu" w:eastAsia="Ubuntu" w:hAnsi="Ubuntu" w:cs="Ubuntu"/>
        </w:rPr>
        <w:softHyphen/>
      </w:r>
      <w:r>
        <w:rPr>
          <w:rFonts w:ascii="Ubuntu" w:eastAsia="Ubuntu" w:hAnsi="Ubuntu" w:cs="Ubuntu"/>
        </w:rPr>
        <w:t>gesellschaftliche</w:t>
      </w:r>
      <w:proofErr w:type="spellEnd"/>
      <w:r>
        <w:rPr>
          <w:rFonts w:ascii="Ubuntu" w:eastAsia="Ubuntu" w:hAnsi="Ubuntu" w:cs="Ubuntu"/>
        </w:rPr>
        <w:t xml:space="preserve"> Akteure. Diese profitieren vom Austausch und der Vernetzung untereinander. Mit einem Beitritt verschreiben sich Mitgliedsländer offiziell dem Leitprinzip des Open Government. Sie wollen gemeinsam die Idee eines offenen, transparenten, kooperativen Regierungs- und </w:t>
      </w:r>
      <w:proofErr w:type="spellStart"/>
      <w:r>
        <w:rPr>
          <w:rFonts w:ascii="Ubuntu" w:eastAsia="Ubuntu" w:hAnsi="Ubuntu" w:cs="Ubuntu"/>
        </w:rPr>
        <w:t>Verwaltungs</w:t>
      </w:r>
      <w:r w:rsidR="00C72625">
        <w:rPr>
          <w:rFonts w:ascii="Ubuntu" w:eastAsia="Ubuntu" w:hAnsi="Ubuntu" w:cs="Ubuntu"/>
        </w:rPr>
        <w:softHyphen/>
      </w:r>
      <w:r>
        <w:rPr>
          <w:rFonts w:ascii="Ubuntu" w:eastAsia="Ubuntu" w:hAnsi="Ubuntu" w:cs="Ubuntu"/>
        </w:rPr>
        <w:t>handelns</w:t>
      </w:r>
      <w:proofErr w:type="spellEnd"/>
      <w:r>
        <w:rPr>
          <w:rFonts w:ascii="Ubuntu" w:eastAsia="Ubuntu" w:hAnsi="Ubuntu" w:cs="Ubuntu"/>
        </w:rPr>
        <w:t xml:space="preserve"> konkretisieren und im gegenseitigen Austausch von den Erfahrungen der anderen Staaten in diesem Reformfeld profitieren. </w:t>
      </w:r>
    </w:p>
    <w:p w14:paraId="1AC43632" w14:textId="77777777" w:rsidR="00C26A34" w:rsidRDefault="00C26A34">
      <w:pPr>
        <w:pStyle w:val="Standard1"/>
        <w:jc w:val="both"/>
      </w:pPr>
    </w:p>
    <w:p w14:paraId="745FE06C" w14:textId="0005DE58" w:rsidR="00C26A34" w:rsidRDefault="00434AEA">
      <w:pPr>
        <w:pStyle w:val="Standard1"/>
        <w:jc w:val="both"/>
      </w:pPr>
      <w:r>
        <w:rPr>
          <w:rFonts w:ascii="Ubuntu" w:eastAsia="Ubuntu" w:hAnsi="Ubuntu" w:cs="Ubuntu"/>
        </w:rPr>
        <w:t>Zentrales Element der OGP ist der institutionalisierte Austausch und die Zusammenarbeit zwischen Regierung und Zivilgesellschaft. Im Sinne dieses Multi-Stakeholder-Gedankens setzt sich auch das Leitungskomitee der OGP aus Vertretern der Zivilgesellschaft und aus Regierungsvertretern zu</w:t>
      </w:r>
      <w:r w:rsidR="00C72625">
        <w:rPr>
          <w:rFonts w:ascii="Ubuntu" w:eastAsia="Ubuntu" w:hAnsi="Ubuntu" w:cs="Ubuntu"/>
        </w:rPr>
        <w:softHyphen/>
      </w:r>
      <w:r>
        <w:rPr>
          <w:rFonts w:ascii="Ubuntu" w:eastAsia="Ubuntu" w:hAnsi="Ubuntu" w:cs="Ubuntu"/>
        </w:rPr>
        <w:t>sammen. Regierungen von Mitgliedsländern übernehmen turnusmäßig den Vorsitz. Von Oktober 2016 an wird Frankreich den OGP-Vorsitz übernehmen.</w:t>
      </w:r>
    </w:p>
    <w:p w14:paraId="1D317B49" w14:textId="77777777" w:rsidR="00C26A34" w:rsidRDefault="00C26A34">
      <w:pPr>
        <w:pStyle w:val="Standard1"/>
        <w:jc w:val="both"/>
      </w:pPr>
    </w:p>
    <w:p w14:paraId="0E53504D" w14:textId="3261F432" w:rsidR="00C26A34" w:rsidRDefault="00434AEA">
      <w:pPr>
        <w:pStyle w:val="Standard1"/>
        <w:jc w:val="both"/>
      </w:pPr>
      <w:r>
        <w:rPr>
          <w:rFonts w:ascii="Ubuntu" w:eastAsia="Ubuntu" w:hAnsi="Ubuntu" w:cs="Ubuntu"/>
        </w:rPr>
        <w:t>Um Mitglied der OGP zu werden, reichen künftige Mitgliedsländer zuerst eine offizielle Absichtserklärung ein. Dann unterschreiben sie die OGP Deklaration. Drittens entwickeln sie unter Einbeziehung der nationalen Zivilgesellschaft einen Aktionsplan, der verbindliche Ziele definiert, um Transparenz, Rechenschaftslegung und Partizipation zu förde</w:t>
      </w:r>
      <w:r w:rsidR="00BE31A2">
        <w:rPr>
          <w:rFonts w:ascii="Ubuntu" w:eastAsia="Ubuntu" w:hAnsi="Ubuntu" w:cs="Ubuntu"/>
        </w:rPr>
        <w:t>r</w:t>
      </w:r>
      <w:r>
        <w:rPr>
          <w:rFonts w:ascii="Ubuntu" w:eastAsia="Ubuntu" w:hAnsi="Ubuntu" w:cs="Ubuntu"/>
        </w:rPr>
        <w:t xml:space="preserve">n. Viertens verpflichten sich die Mitglieder dazu, ihren Fortschritt in diesen Feldern regelmäßig unabhängig evaluieren zu lassen. </w:t>
      </w:r>
    </w:p>
    <w:p w14:paraId="2D3C56F7" w14:textId="77777777" w:rsidR="00C26A34" w:rsidRDefault="00434AEA">
      <w:pPr>
        <w:pStyle w:val="berschrift4"/>
        <w:contextualSpacing w:val="0"/>
        <w:jc w:val="both"/>
      </w:pPr>
      <w:bookmarkStart w:id="15" w:name="h.q70qgf5j9b" w:colFirst="0" w:colLast="0"/>
      <w:bookmarkStart w:id="16" w:name="_Toc330588924"/>
      <w:bookmarkEnd w:id="15"/>
      <w:r>
        <w:rPr>
          <w:rFonts w:ascii="Ubuntu" w:eastAsia="Ubuntu" w:hAnsi="Ubuntu" w:cs="Ubuntu"/>
        </w:rPr>
        <w:t>2.4 Kritik an Open Government</w:t>
      </w:r>
      <w:bookmarkEnd w:id="16"/>
      <w:r>
        <w:rPr>
          <w:rFonts w:ascii="Ubuntu" w:eastAsia="Ubuntu" w:hAnsi="Ubuntu" w:cs="Ubuntu"/>
        </w:rPr>
        <w:t xml:space="preserve"> </w:t>
      </w:r>
    </w:p>
    <w:p w14:paraId="7EE11605" w14:textId="499E6A2F" w:rsidR="00C26A34" w:rsidRDefault="00434AEA">
      <w:pPr>
        <w:pStyle w:val="Standard1"/>
        <w:jc w:val="both"/>
      </w:pPr>
      <w:r>
        <w:rPr>
          <w:rFonts w:ascii="Ubuntu" w:eastAsia="Ubuntu" w:hAnsi="Ubuntu" w:cs="Ubuntu"/>
        </w:rPr>
        <w:t>Open Government wird von manchen Seiten  ein Technikoptimismus vorgeworfen. Kritiker be</w:t>
      </w:r>
      <w:r w:rsidR="00C72625">
        <w:rPr>
          <w:rFonts w:ascii="Ubuntu" w:eastAsia="Ubuntu" w:hAnsi="Ubuntu" w:cs="Ubuntu"/>
        </w:rPr>
        <w:softHyphen/>
      </w:r>
      <w:r>
        <w:rPr>
          <w:rFonts w:ascii="Ubuntu" w:eastAsia="Ubuntu" w:hAnsi="Ubuntu" w:cs="Ubuntu"/>
        </w:rPr>
        <w:t>haup</w:t>
      </w:r>
      <w:r w:rsidR="00C72625">
        <w:rPr>
          <w:rFonts w:ascii="Ubuntu" w:eastAsia="Ubuntu" w:hAnsi="Ubuntu" w:cs="Ubuntu"/>
        </w:rPr>
        <w:softHyphen/>
      </w:r>
      <w:r>
        <w:rPr>
          <w:rFonts w:ascii="Ubuntu" w:eastAsia="Ubuntu" w:hAnsi="Ubuntu" w:cs="Ubuntu"/>
        </w:rPr>
        <w:t>ten etwa, dass über Open-Government-Maßnahmen lediglich technologiegetriebene Inno</w:t>
      </w:r>
      <w:r w:rsidR="006E74A0">
        <w:rPr>
          <w:rFonts w:ascii="Ubuntu" w:eastAsia="Ubuntu" w:hAnsi="Ubuntu" w:cs="Ubuntu"/>
        </w:rPr>
        <w:softHyphen/>
      </w:r>
      <w:r>
        <w:rPr>
          <w:rFonts w:ascii="Ubuntu" w:eastAsia="Ubuntu" w:hAnsi="Ubuntu" w:cs="Ubuntu"/>
        </w:rPr>
        <w:t>vationen an</w:t>
      </w:r>
      <w:r w:rsidR="00C72625">
        <w:rPr>
          <w:rFonts w:ascii="Ubuntu" w:eastAsia="Ubuntu" w:hAnsi="Ubuntu" w:cs="Ubuntu"/>
        </w:rPr>
        <w:softHyphen/>
      </w:r>
      <w:r>
        <w:rPr>
          <w:rFonts w:ascii="Ubuntu" w:eastAsia="Ubuntu" w:hAnsi="Ubuntu" w:cs="Ubuntu"/>
        </w:rPr>
        <w:t>stoßen würden. Dabei werde nicht hinreichend beachtet, ob es tatsächlich Bedarf für diese Verände</w:t>
      </w:r>
      <w:r w:rsidR="00C72625">
        <w:rPr>
          <w:rFonts w:ascii="Ubuntu" w:eastAsia="Ubuntu" w:hAnsi="Ubuntu" w:cs="Ubuntu"/>
        </w:rPr>
        <w:softHyphen/>
      </w:r>
      <w:r>
        <w:rPr>
          <w:rFonts w:ascii="Ubuntu" w:eastAsia="Ubuntu" w:hAnsi="Ubuntu" w:cs="Ubuntu"/>
        </w:rPr>
        <w:t>rungen gibt und in welche Richtung sie gehen sollten. Auch werde der Einsatz von Technologien als Allheilmittel zur Modernisierung des demokratischen Rechtsstaats betrachtet, die Komplexität des Verhältnisses zwischen Bürgern und dem Staat hingegen unterschätzt. Andere wiederum kritisieren die Markt- und Wettbewerbslogik, die hinter Begriffen wie Transparenz und Effizienz stecken.</w:t>
      </w:r>
      <w:r>
        <w:rPr>
          <w:rFonts w:ascii="Ubuntu" w:eastAsia="Ubuntu" w:hAnsi="Ubuntu" w:cs="Ubuntu"/>
          <w:vertAlign w:val="superscript"/>
        </w:rPr>
        <w:footnoteReference w:id="14"/>
      </w:r>
    </w:p>
    <w:p w14:paraId="1C16CB49" w14:textId="77777777" w:rsidR="00C26A34" w:rsidRDefault="00434AEA">
      <w:pPr>
        <w:pStyle w:val="Standard1"/>
        <w:jc w:val="both"/>
      </w:pPr>
      <w:r>
        <w:rPr>
          <w:rFonts w:ascii="Ubuntu" w:eastAsia="Ubuntu" w:hAnsi="Ubuntu" w:cs="Ubuntu"/>
        </w:rPr>
        <w:t xml:space="preserve"> </w:t>
      </w:r>
    </w:p>
    <w:p w14:paraId="31816099" w14:textId="5D5C6052" w:rsidR="00C26A34" w:rsidRDefault="00434AEA">
      <w:pPr>
        <w:pStyle w:val="Standard1"/>
        <w:jc w:val="both"/>
      </w:pPr>
      <w:r>
        <w:rPr>
          <w:rFonts w:ascii="Ubuntu" w:eastAsia="Ubuntu" w:hAnsi="Ubuntu" w:cs="Ubuntu"/>
        </w:rPr>
        <w:t>Die deutsche Verwaltungskultur ist zudem immer noch stark vom Dienst- und Amtsgeheimnis geprägt. Daher stehen große Teile von Politik und Verwaltung dem Ansatz von Offenheit und Trans</w:t>
      </w:r>
      <w:r w:rsidR="00C72625">
        <w:rPr>
          <w:rFonts w:ascii="Ubuntu" w:eastAsia="Ubuntu" w:hAnsi="Ubuntu" w:cs="Ubuntu"/>
        </w:rPr>
        <w:softHyphen/>
      </w:r>
      <w:r>
        <w:rPr>
          <w:rFonts w:ascii="Ubuntu" w:eastAsia="Ubuntu" w:hAnsi="Ubuntu" w:cs="Ubuntu"/>
        </w:rPr>
        <w:t xml:space="preserve">parenz skeptisch gegenüber. In der Offenheit sehen sie eine Angriffsfläche und damit eine Gefahr für die Handlungsfähigkeit des Staates. Tatsächlich bedeutet eine Umsetzung des Open Government-Gedankens einen grundlegenden Kulturwandel für die Verwaltung. Der Grundsatz der Geheimhaltung wird durch den Grundsatz der Offenheit ersetzt, der wirklich schutzwürdige und schutzbedürftige Inhalte auch weiter sichert. Niemand fordert die Offenlegung aller Staatshandlungen oder gläserne Beamte. Vielmehr geht es um ein neues Partnerschaftsverständnis zwischen Staat und Bürgern. Open Government soll im Ergebnis die Arbeit von Verwaltungsmitarbeitern erleichtern, nicht erschweren. </w:t>
      </w:r>
    </w:p>
    <w:p w14:paraId="4B63A672" w14:textId="77777777" w:rsidR="00C26A34" w:rsidRDefault="00434AEA">
      <w:pPr>
        <w:pStyle w:val="berschrift4"/>
        <w:contextualSpacing w:val="0"/>
        <w:jc w:val="both"/>
      </w:pPr>
      <w:bookmarkStart w:id="17" w:name="h.sqyx9dxbwvnl" w:colFirst="0" w:colLast="0"/>
      <w:bookmarkStart w:id="18" w:name="_Toc330588925"/>
      <w:bookmarkEnd w:id="17"/>
      <w:r>
        <w:rPr>
          <w:rFonts w:ascii="Ubuntu" w:eastAsia="Ubuntu" w:hAnsi="Ubuntu" w:cs="Ubuntu"/>
        </w:rPr>
        <w:lastRenderedPageBreak/>
        <w:t>2.5 Kritik an der Open Government Partnership</w:t>
      </w:r>
      <w:bookmarkEnd w:id="18"/>
    </w:p>
    <w:p w14:paraId="48F54D96" w14:textId="221DABF1" w:rsidR="00C26A34" w:rsidRDefault="00434AEA">
      <w:pPr>
        <w:pStyle w:val="Standard1"/>
        <w:jc w:val="both"/>
      </w:pPr>
      <w:r>
        <w:rPr>
          <w:rFonts w:ascii="Ubuntu" w:eastAsia="Ubuntu" w:hAnsi="Ubuntu" w:cs="Ubuntu"/>
        </w:rPr>
        <w:t>Obwohl die OGP von vielen als große Chance verstanden wird, neue Möglichkeiten für eine offene Regierungsführung zu schaffen, wird ihr Engagement auch kritisch kommentiert.</w:t>
      </w:r>
      <w:r>
        <w:rPr>
          <w:rFonts w:ascii="Ubuntu" w:eastAsia="Ubuntu" w:hAnsi="Ubuntu" w:cs="Ubuntu"/>
          <w:vertAlign w:val="superscript"/>
        </w:rPr>
        <w:footnoteReference w:id="15"/>
      </w:r>
      <w:r>
        <w:rPr>
          <w:rFonts w:ascii="Ubuntu" w:eastAsia="Ubuntu" w:hAnsi="Ubuntu" w:cs="Ubuntu"/>
        </w:rPr>
        <w:t xml:space="preserve"> </w:t>
      </w:r>
      <w:proofErr w:type="spellStart"/>
      <w:r>
        <w:rPr>
          <w:rFonts w:ascii="Ubuntu" w:eastAsia="Ubuntu" w:hAnsi="Ubuntu" w:cs="Ubuntu"/>
        </w:rPr>
        <w:t>Zivilgesell</w:t>
      </w:r>
      <w:r w:rsidR="00C72625">
        <w:rPr>
          <w:rFonts w:ascii="Ubuntu" w:eastAsia="Ubuntu" w:hAnsi="Ubuntu" w:cs="Ubuntu"/>
        </w:rPr>
        <w:softHyphen/>
      </w:r>
      <w:r>
        <w:rPr>
          <w:rFonts w:ascii="Ubuntu" w:eastAsia="Ubuntu" w:hAnsi="Ubuntu" w:cs="Ubuntu"/>
        </w:rPr>
        <w:t>schaft</w:t>
      </w:r>
      <w:r w:rsidR="00C72625">
        <w:rPr>
          <w:rFonts w:ascii="Ubuntu" w:eastAsia="Ubuntu" w:hAnsi="Ubuntu" w:cs="Ubuntu"/>
        </w:rPr>
        <w:softHyphen/>
      </w:r>
      <w:r>
        <w:rPr>
          <w:rFonts w:ascii="Ubuntu" w:eastAsia="Ubuntu" w:hAnsi="Ubuntu" w:cs="Ubuntu"/>
        </w:rPr>
        <w:t>liche</w:t>
      </w:r>
      <w:proofErr w:type="spellEnd"/>
      <w:r>
        <w:rPr>
          <w:rFonts w:ascii="Ubuntu" w:eastAsia="Ubuntu" w:hAnsi="Ubuntu" w:cs="Ubuntu"/>
        </w:rPr>
        <w:t xml:space="preserve"> Akteure führen an, dass die OGP sehr langsam agiere, die Ziele der Mitgliedsländer unter</w:t>
      </w:r>
      <w:r w:rsidR="00C72625">
        <w:rPr>
          <w:rFonts w:ascii="Ubuntu" w:eastAsia="Ubuntu" w:hAnsi="Ubuntu" w:cs="Ubuntu"/>
        </w:rPr>
        <w:softHyphen/>
      </w:r>
      <w:r>
        <w:rPr>
          <w:rFonts w:ascii="Ubuntu" w:eastAsia="Ubuntu" w:hAnsi="Ubuntu" w:cs="Ubuntu"/>
        </w:rPr>
        <w:t>schied</w:t>
      </w:r>
      <w:r w:rsidR="00C72625">
        <w:rPr>
          <w:rFonts w:ascii="Ubuntu" w:eastAsia="Ubuntu" w:hAnsi="Ubuntu" w:cs="Ubuntu"/>
        </w:rPr>
        <w:softHyphen/>
      </w:r>
      <w:r>
        <w:rPr>
          <w:rFonts w:ascii="Ubuntu" w:eastAsia="Ubuntu" w:hAnsi="Ubuntu" w:cs="Ubuntu"/>
        </w:rPr>
        <w:t xml:space="preserve">lich verfolge und Ziele zu oft von oben erarbeitet und vorgelegt würden. Auch die </w:t>
      </w:r>
      <w:proofErr w:type="spellStart"/>
      <w:r>
        <w:rPr>
          <w:rFonts w:ascii="Ubuntu" w:eastAsia="Ubuntu" w:hAnsi="Ubuntu" w:cs="Ubuntu"/>
        </w:rPr>
        <w:t>Governance</w:t>
      </w:r>
      <w:r w:rsidR="00C72625">
        <w:rPr>
          <w:rFonts w:ascii="Ubuntu" w:eastAsia="Ubuntu" w:hAnsi="Ubuntu" w:cs="Ubuntu"/>
        </w:rPr>
        <w:softHyphen/>
      </w:r>
      <w:r>
        <w:rPr>
          <w:rFonts w:ascii="Ubuntu" w:eastAsia="Ubuntu" w:hAnsi="Ubuntu" w:cs="Ubuntu"/>
        </w:rPr>
        <w:t>struk</w:t>
      </w:r>
      <w:r w:rsidR="00C72625">
        <w:rPr>
          <w:rFonts w:ascii="Ubuntu" w:eastAsia="Ubuntu" w:hAnsi="Ubuntu" w:cs="Ubuntu"/>
        </w:rPr>
        <w:softHyphen/>
      </w:r>
      <w:r>
        <w:rPr>
          <w:rFonts w:ascii="Ubuntu" w:eastAsia="Ubuntu" w:hAnsi="Ubuntu" w:cs="Ubuntu"/>
        </w:rPr>
        <w:t>tur</w:t>
      </w:r>
      <w:proofErr w:type="spellEnd"/>
      <w:r>
        <w:rPr>
          <w:rFonts w:ascii="Ubuntu" w:eastAsia="Ubuntu" w:hAnsi="Ubuntu" w:cs="Ubuntu"/>
        </w:rPr>
        <w:t>, die Evaluationsmechanismen sowie die fehlenden Verpflichtungen der OGP werden kritisiert.</w:t>
      </w:r>
      <w:r>
        <w:rPr>
          <w:rFonts w:ascii="Ubuntu" w:eastAsia="Ubuntu" w:hAnsi="Ubuntu" w:cs="Ubuntu"/>
          <w:vertAlign w:val="superscript"/>
        </w:rPr>
        <w:footnoteReference w:id="16"/>
      </w:r>
      <w:r>
        <w:rPr>
          <w:rFonts w:ascii="Ubuntu" w:eastAsia="Ubuntu" w:hAnsi="Ubuntu" w:cs="Ubuntu"/>
        </w:rPr>
        <w:t xml:space="preserve"> Obgleich die Einbindung der Zivilgesellschaft ein zentrales Element der OGP sei, würden deren Vor</w:t>
      </w:r>
      <w:r w:rsidR="00C72625">
        <w:rPr>
          <w:rFonts w:ascii="Ubuntu" w:eastAsia="Ubuntu" w:hAnsi="Ubuntu" w:cs="Ubuntu"/>
        </w:rPr>
        <w:softHyphen/>
      </w:r>
      <w:r>
        <w:rPr>
          <w:rFonts w:ascii="Ubuntu" w:eastAsia="Ubuntu" w:hAnsi="Ubuntu" w:cs="Ubuntu"/>
        </w:rPr>
        <w:t>schläge in einigen Staaten nur am Rande berücksichtigt. Auch wird das politische Kalkül gesehen, eine Mitgliedschaft der OGP als bloßes Lippenbekenntnis oder gar als Alibi von Regierungen zu missbrauchen, die die Rechte der Zivilgesellschaft tendenziell beschneiden oder sogar Menschen</w:t>
      </w:r>
      <w:r w:rsidR="00C72625">
        <w:rPr>
          <w:rFonts w:ascii="Ubuntu" w:eastAsia="Ubuntu" w:hAnsi="Ubuntu" w:cs="Ubuntu"/>
        </w:rPr>
        <w:softHyphen/>
      </w:r>
      <w:r>
        <w:rPr>
          <w:rFonts w:ascii="Ubuntu" w:eastAsia="Ubuntu" w:hAnsi="Ubuntu" w:cs="Ubuntu"/>
        </w:rPr>
        <w:t>rechtsverletzungen begehen.</w:t>
      </w:r>
      <w:r>
        <w:rPr>
          <w:rFonts w:ascii="Ubuntu" w:eastAsia="Ubuntu" w:hAnsi="Ubuntu" w:cs="Ubuntu"/>
          <w:vertAlign w:val="superscript"/>
        </w:rPr>
        <w:footnoteReference w:id="17"/>
      </w:r>
      <w:r>
        <w:rPr>
          <w:rFonts w:ascii="Ubuntu" w:eastAsia="Ubuntu" w:hAnsi="Ubuntu" w:cs="Ubuntu"/>
        </w:rPr>
        <w:t xml:space="preserve"> Zudem gibt es Kritiker, die vor allem geopolitische und wirtschaftliche Interessen hinter der Initiative vermuten und die ang</w:t>
      </w:r>
      <w:r w:rsidR="006E74A0">
        <w:rPr>
          <w:rFonts w:ascii="Ubuntu" w:eastAsia="Ubuntu" w:hAnsi="Ubuntu" w:cs="Ubuntu"/>
        </w:rPr>
        <w:t>ebliche anglo</w:t>
      </w:r>
      <w:r w:rsidR="006E74A0">
        <w:rPr>
          <w:rFonts w:ascii="Ubuntu" w:eastAsia="Ubuntu" w:hAnsi="Ubuntu" w:cs="Ubuntu"/>
        </w:rPr>
        <w:softHyphen/>
      </w:r>
      <w:r>
        <w:rPr>
          <w:rFonts w:ascii="Ubuntu" w:eastAsia="Ubuntu" w:hAnsi="Ubuntu" w:cs="Ubuntu"/>
        </w:rPr>
        <w:t>amerikanische Dominanz hinterfragen.</w:t>
      </w:r>
      <w:r>
        <w:rPr>
          <w:rFonts w:ascii="Ubuntu" w:eastAsia="Ubuntu" w:hAnsi="Ubuntu" w:cs="Ubuntu"/>
          <w:vertAlign w:val="superscript"/>
        </w:rPr>
        <w:footnoteReference w:id="18"/>
      </w:r>
      <w:r>
        <w:rPr>
          <w:rFonts w:ascii="Ubuntu" w:eastAsia="Ubuntu" w:hAnsi="Ubuntu" w:cs="Ubuntu"/>
        </w:rPr>
        <w:t xml:space="preserve"> </w:t>
      </w:r>
    </w:p>
    <w:p w14:paraId="05AE5C19" w14:textId="77777777" w:rsidR="00C26A34" w:rsidRDefault="00C26A34">
      <w:pPr>
        <w:pStyle w:val="Standard1"/>
        <w:jc w:val="both"/>
      </w:pPr>
    </w:p>
    <w:p w14:paraId="0D0FCE14" w14:textId="042E421E" w:rsidR="00C26A34" w:rsidRDefault="00434AEA">
      <w:pPr>
        <w:pStyle w:val="Standard1"/>
        <w:jc w:val="both"/>
      </w:pPr>
      <w:r>
        <w:rPr>
          <w:rFonts w:ascii="Ubuntu" w:eastAsia="Ubuntu" w:hAnsi="Ubuntu" w:cs="Ubuntu"/>
        </w:rPr>
        <w:t>Zweifelsohne besteht Verbesserungsbedarf bei der OGP. Wir möchten deswegen mit wachen und kritischen Augen ihre Entwicklung begleiten. Wir sind allerdings überzeugt, dass der Austausch mit anderen Ländern und die Zusammenarbeit mit der Zivilgesellschaft im Rahmen der OGP eine ein</w:t>
      </w:r>
      <w:r w:rsidR="00C72625">
        <w:rPr>
          <w:rFonts w:ascii="Ubuntu" w:eastAsia="Ubuntu" w:hAnsi="Ubuntu" w:cs="Ubuntu"/>
        </w:rPr>
        <w:softHyphen/>
      </w:r>
      <w:r>
        <w:rPr>
          <w:rFonts w:ascii="Ubuntu" w:eastAsia="Ubuntu" w:hAnsi="Ubuntu" w:cs="Ubuntu"/>
        </w:rPr>
        <w:t>malige Chance für Open Government in Deutschland bietet. Gleichzeitig möchten wir die Ansätze eines offenen Regierungs- und Verwaltungshandelns in Deutschland im Einklang mit unseren kulturell-spezifischen Werten ausgestalten. Wir möchten nicht unreflektiert Ideen aus anderen Ländern kopieren, sondern Erfolgsgeschichten verstehen und eigene passende Lösungsansätze ent</w:t>
      </w:r>
      <w:r w:rsidR="00C72625">
        <w:rPr>
          <w:rFonts w:ascii="Ubuntu" w:eastAsia="Ubuntu" w:hAnsi="Ubuntu" w:cs="Ubuntu"/>
        </w:rPr>
        <w:softHyphen/>
      </w:r>
      <w:r>
        <w:rPr>
          <w:rFonts w:ascii="Ubuntu" w:eastAsia="Ubuntu" w:hAnsi="Ubuntu" w:cs="Ubuntu"/>
        </w:rPr>
        <w:t>wickeln.</w:t>
      </w:r>
      <w:r>
        <w:rPr>
          <w:rFonts w:ascii="Ubuntu" w:eastAsia="Ubuntu" w:hAnsi="Ubuntu" w:cs="Ubuntu"/>
          <w:vertAlign w:val="superscript"/>
        </w:rPr>
        <w:footnoteReference w:id="19"/>
      </w:r>
      <w:r>
        <w:rPr>
          <w:rFonts w:ascii="Ubuntu" w:eastAsia="Ubuntu" w:hAnsi="Ubuntu" w:cs="Ubuntu"/>
        </w:rPr>
        <w:t xml:space="preserve"> Die OGP spricht sich ausdrücklich für diese differenzierte und länderspezifische Herangehensweise aus. </w:t>
      </w:r>
    </w:p>
    <w:p w14:paraId="32618213" w14:textId="77777777" w:rsidR="00C26A34" w:rsidRDefault="00C26A34">
      <w:pPr>
        <w:pStyle w:val="Standard1"/>
        <w:jc w:val="both"/>
      </w:pPr>
    </w:p>
    <w:p w14:paraId="61C7DE34" w14:textId="77777777" w:rsidR="00C26A34" w:rsidRDefault="00434AEA">
      <w:pPr>
        <w:pStyle w:val="berschrift3"/>
        <w:contextualSpacing w:val="0"/>
        <w:jc w:val="both"/>
      </w:pPr>
      <w:bookmarkStart w:id="19" w:name="h.yc3d8ljoac3d" w:colFirst="0" w:colLast="0"/>
      <w:bookmarkStart w:id="20" w:name="_Toc330588926"/>
      <w:bookmarkEnd w:id="19"/>
      <w:r>
        <w:rPr>
          <w:rFonts w:ascii="Ubuntu" w:eastAsia="Ubuntu" w:hAnsi="Ubuntu" w:cs="Ubuntu"/>
        </w:rPr>
        <w:t>3. Der Arbeitskreis OGP Deutschland</w:t>
      </w:r>
      <w:bookmarkEnd w:id="20"/>
    </w:p>
    <w:p w14:paraId="4BA45FC9" w14:textId="2CE038E2" w:rsidR="00C26A34" w:rsidRDefault="00434AEA">
      <w:pPr>
        <w:pStyle w:val="Standard1"/>
        <w:jc w:val="both"/>
      </w:pPr>
      <w:r>
        <w:rPr>
          <w:rFonts w:ascii="Ubuntu" w:eastAsia="Ubuntu" w:hAnsi="Ubuntu" w:cs="Ubuntu"/>
        </w:rPr>
        <w:t>Der Arbeitskreis OGP Deutschland ist ein offenes Bündnis interessierter zivilgesellschaftlicher Organisationen und Einzelpersonen. In ihm sind Experten aus allen Dimensionen von Open Govern</w:t>
      </w:r>
      <w:r w:rsidR="00C72625">
        <w:rPr>
          <w:rFonts w:ascii="Ubuntu" w:eastAsia="Ubuntu" w:hAnsi="Ubuntu" w:cs="Ubuntu"/>
        </w:rPr>
        <w:softHyphen/>
      </w:r>
      <w:r>
        <w:rPr>
          <w:rFonts w:ascii="Ubuntu" w:eastAsia="Ubuntu" w:hAnsi="Ubuntu" w:cs="Ubuntu"/>
        </w:rPr>
        <w:t>ment vertreten. Der Arbeitskreis besitzt keine Rechtspersönlichkeit, Mittel, Sponsoren oder Infra</w:t>
      </w:r>
      <w:r w:rsidR="00C72625">
        <w:rPr>
          <w:rFonts w:ascii="Ubuntu" w:eastAsia="Ubuntu" w:hAnsi="Ubuntu" w:cs="Ubuntu"/>
        </w:rPr>
        <w:softHyphen/>
      </w:r>
      <w:r>
        <w:rPr>
          <w:rFonts w:ascii="Ubuntu" w:eastAsia="Ubuntu" w:hAnsi="Ubuntu" w:cs="Ubuntu"/>
        </w:rPr>
        <w:t xml:space="preserve">struktur. Er setzt sich seit 2011 mit ehrenamtlichem Engagement für einen Beitritt der Bundesrepublik Deutschland zur OGP ein. Nach einem Beitritt sollen im Arbeitskreis die </w:t>
      </w:r>
      <w:proofErr w:type="spellStart"/>
      <w:r>
        <w:rPr>
          <w:rFonts w:ascii="Ubuntu" w:eastAsia="Ubuntu" w:hAnsi="Ubuntu" w:cs="Ubuntu"/>
        </w:rPr>
        <w:t>zivil</w:t>
      </w:r>
      <w:r w:rsidR="006E74A0">
        <w:rPr>
          <w:rFonts w:ascii="Ubuntu" w:eastAsia="Ubuntu" w:hAnsi="Ubuntu" w:cs="Ubuntu"/>
        </w:rPr>
        <w:softHyphen/>
      </w:r>
      <w:r>
        <w:rPr>
          <w:rFonts w:ascii="Ubuntu" w:eastAsia="Ubuntu" w:hAnsi="Ubuntu" w:cs="Ubuntu"/>
        </w:rPr>
        <w:t>gesellschaftlichen</w:t>
      </w:r>
      <w:proofErr w:type="spellEnd"/>
      <w:r>
        <w:rPr>
          <w:rFonts w:ascii="Ubuntu" w:eastAsia="Ubuntu" w:hAnsi="Ubuntu" w:cs="Ubuntu"/>
        </w:rPr>
        <w:t xml:space="preserve"> Positionen Deutschlands gebündelt werden.</w:t>
      </w:r>
    </w:p>
    <w:p w14:paraId="7BFB7543" w14:textId="77777777" w:rsidR="00C26A34" w:rsidRDefault="00C26A34">
      <w:pPr>
        <w:pStyle w:val="Standard1"/>
        <w:jc w:val="both"/>
      </w:pPr>
    </w:p>
    <w:p w14:paraId="78CE83F9" w14:textId="73E04E73" w:rsidR="00C26A34" w:rsidRDefault="00434AEA">
      <w:pPr>
        <w:pStyle w:val="Standard1"/>
        <w:jc w:val="both"/>
      </w:pPr>
      <w:r>
        <w:rPr>
          <w:rFonts w:ascii="Ubuntu" w:eastAsia="Ubuntu" w:hAnsi="Ubuntu" w:cs="Ubuntu"/>
        </w:rPr>
        <w:t>Für den Fall des Beitritts möchte der Arbeitskreis, die OGP-Planungs- und Review-Prozesse unter</w:t>
      </w:r>
      <w:r w:rsidR="00C72625">
        <w:rPr>
          <w:rFonts w:ascii="Ubuntu" w:eastAsia="Ubuntu" w:hAnsi="Ubuntu" w:cs="Ubuntu"/>
        </w:rPr>
        <w:softHyphen/>
      </w:r>
      <w:r>
        <w:rPr>
          <w:rFonts w:ascii="Ubuntu" w:eastAsia="Ubuntu" w:hAnsi="Ubuntu" w:cs="Ubuntu"/>
        </w:rPr>
        <w:t>stützen und der Bundesregierung als beratender Ansprechpartner zur Seite stehen, um Deutschlands Mitarbeit in der OGP auszugestalten. Die Mitglieder des Arbeitskreises verbindet die gemeinsame Überzeugung, dass eine gestaltende Beteiligung der Bundesrepublik Deutschland an der OGP einer</w:t>
      </w:r>
      <w:r w:rsidR="00C72625">
        <w:rPr>
          <w:rFonts w:ascii="Ubuntu" w:eastAsia="Ubuntu" w:hAnsi="Ubuntu" w:cs="Ubuntu"/>
        </w:rPr>
        <w:softHyphen/>
      </w:r>
      <w:r>
        <w:rPr>
          <w:rFonts w:ascii="Ubuntu" w:eastAsia="Ubuntu" w:hAnsi="Ubuntu" w:cs="Ubuntu"/>
        </w:rPr>
        <w:lastRenderedPageBreak/>
        <w:t>seits international Mehrwerte generiert, aber auch innerhalb Deutschlands einen aus unserer Sicht überfälligen Kulturwandel zu mehr Offenheit, Transparenz und Bürgerbeteiligung zur Folge hätte.</w:t>
      </w:r>
    </w:p>
    <w:p w14:paraId="25A9D262" w14:textId="77777777" w:rsidR="00C26A34" w:rsidRDefault="00C26A34">
      <w:pPr>
        <w:pStyle w:val="Standard1"/>
        <w:jc w:val="both"/>
      </w:pPr>
    </w:p>
    <w:p w14:paraId="7EF8B4DE" w14:textId="6A909AE0" w:rsidR="00C26A34" w:rsidRDefault="00434AEA">
      <w:pPr>
        <w:pStyle w:val="Standard1"/>
        <w:jc w:val="both"/>
      </w:pPr>
      <w:r>
        <w:rPr>
          <w:rFonts w:ascii="Ubuntu" w:eastAsia="Ubuntu" w:hAnsi="Ubuntu" w:cs="Ubuntu"/>
        </w:rPr>
        <w:t xml:space="preserve">Der Arbeitskreis organisiert sich bisher gemeinschaftlich, dezentral und konsensorientiert. Er steht jeder gemeinnützigen Organisation zur Beteiligung offen. Der Arbeitskreis und seine Webseite sind kein offizielles Angebot der OGP. Im Juni 2016 gehören dem Arbeitskreis folgende Organisationen und/oder Einzelpersonen an: Government 2.0 Netzwerk Deutschland e.V., Wikimedia Deutschland e.V., Gesellschaft für Informatik e.V., Open Knowledge </w:t>
      </w:r>
      <w:proofErr w:type="spellStart"/>
      <w:r>
        <w:rPr>
          <w:rFonts w:ascii="Ubuntu" w:eastAsia="Ubuntu" w:hAnsi="Ubuntu" w:cs="Ubuntu"/>
        </w:rPr>
        <w:t>Foundation</w:t>
      </w:r>
      <w:proofErr w:type="spellEnd"/>
      <w:r>
        <w:rPr>
          <w:rFonts w:ascii="Ubuntu" w:eastAsia="Ubuntu" w:hAnsi="Ubuntu" w:cs="Ubuntu"/>
        </w:rPr>
        <w:t xml:space="preserve"> Deutschland e.V., Internet &amp; Gesellschaft </w:t>
      </w:r>
      <w:proofErr w:type="spellStart"/>
      <w:r>
        <w:rPr>
          <w:rFonts w:ascii="Ubuntu" w:eastAsia="Ubuntu" w:hAnsi="Ubuntu" w:cs="Ubuntu"/>
        </w:rPr>
        <w:t>Collaboratory</w:t>
      </w:r>
      <w:proofErr w:type="spellEnd"/>
      <w:r>
        <w:rPr>
          <w:rFonts w:ascii="Ubuntu" w:eastAsia="Ubuntu" w:hAnsi="Ubuntu" w:cs="Ubuntu"/>
        </w:rPr>
        <w:t xml:space="preserve"> e.V., Whistleblower Netzwerk e.V., Stiftung Neue Verantwortung e.V., Bertelsmann Stiftung, Bundesnetzwerk Bürgerschaftliches Engagement, Stiftung MITARBEIT, DESI – Institut für Demokratische Entwicklung und Soziale Integration sowie Stefan Gehrke (</w:t>
      </w:r>
      <w:proofErr w:type="spellStart"/>
      <w:r>
        <w:rPr>
          <w:rFonts w:ascii="Ubuntu" w:eastAsia="Ubuntu" w:hAnsi="Ubuntu" w:cs="Ubuntu"/>
        </w:rPr>
        <w:t>buero</w:t>
      </w:r>
      <w:proofErr w:type="spellEnd"/>
      <w:r>
        <w:rPr>
          <w:rFonts w:ascii="Ubuntu" w:eastAsia="Ubuntu" w:hAnsi="Ubuntu" w:cs="Ubuntu"/>
        </w:rPr>
        <w:t xml:space="preserve"> </w:t>
      </w:r>
      <w:proofErr w:type="spellStart"/>
      <w:r>
        <w:rPr>
          <w:rFonts w:ascii="Ubuntu" w:eastAsia="Ubuntu" w:hAnsi="Ubuntu" w:cs="Ubuntu"/>
        </w:rPr>
        <w:t>fuer</w:t>
      </w:r>
      <w:proofErr w:type="spellEnd"/>
      <w:r>
        <w:rPr>
          <w:rFonts w:ascii="Ubuntu" w:eastAsia="Ubuntu" w:hAnsi="Ubuntu" w:cs="Ubuntu"/>
        </w:rPr>
        <w:t xml:space="preserve"> neues </w:t>
      </w:r>
      <w:proofErr w:type="spellStart"/>
      <w:r>
        <w:rPr>
          <w:rFonts w:ascii="Ubuntu" w:eastAsia="Ubuntu" w:hAnsi="Ubuntu" w:cs="Ubuntu"/>
        </w:rPr>
        <w:t>denken</w:t>
      </w:r>
      <w:proofErr w:type="spellEnd"/>
      <w:r>
        <w:rPr>
          <w:rFonts w:ascii="Ubuntu" w:eastAsia="Ubuntu" w:hAnsi="Ubuntu" w:cs="Ubuntu"/>
        </w:rPr>
        <w:t xml:space="preserve"> GmbH). Weiterführende Hintergrundinformationen zum Arbeitskreis finden sich unter </w:t>
      </w:r>
      <w:hyperlink r:id="rId12">
        <w:r>
          <w:rPr>
            <w:rFonts w:ascii="Ubuntu" w:eastAsia="Ubuntu" w:hAnsi="Ubuntu" w:cs="Ubuntu"/>
            <w:color w:val="1155CC"/>
            <w:u w:val="single"/>
          </w:rPr>
          <w:t>http://opengovpartnership.de/arbeitskreis</w:t>
        </w:r>
      </w:hyperlink>
      <w:hyperlink r:id="rId13">
        <w:r>
          <w:rPr>
            <w:rFonts w:ascii="Ubuntu" w:eastAsia="Ubuntu" w:hAnsi="Ubuntu" w:cs="Ubuntu"/>
          </w:rPr>
          <w:t xml:space="preserve">. </w:t>
        </w:r>
      </w:hyperlink>
    </w:p>
    <w:p w14:paraId="263F9C7D" w14:textId="77777777" w:rsidR="00C26A34" w:rsidRDefault="00434AEA">
      <w:pPr>
        <w:pStyle w:val="berschrift4"/>
        <w:keepNext w:val="0"/>
        <w:keepLines w:val="0"/>
        <w:contextualSpacing w:val="0"/>
        <w:jc w:val="both"/>
      </w:pPr>
      <w:bookmarkStart w:id="21" w:name="h.n3p4af5kvu35" w:colFirst="0" w:colLast="0"/>
      <w:bookmarkStart w:id="22" w:name="_Toc330588927"/>
      <w:bookmarkEnd w:id="21"/>
      <w:r>
        <w:rPr>
          <w:rFonts w:ascii="Ubuntu" w:eastAsia="Ubuntu" w:hAnsi="Ubuntu" w:cs="Ubuntu"/>
        </w:rPr>
        <w:t>3.1 Unsere Vision für die Mitarbeit Deutschlands in der OGP</w:t>
      </w:r>
      <w:bookmarkEnd w:id="22"/>
    </w:p>
    <w:p w14:paraId="71633A5A" w14:textId="53E1D418" w:rsidR="00C26A34" w:rsidRDefault="00434AEA">
      <w:pPr>
        <w:pStyle w:val="Standard1"/>
        <w:jc w:val="both"/>
      </w:pPr>
      <w:r>
        <w:rPr>
          <w:rFonts w:ascii="Ubuntu" w:eastAsia="Ubuntu" w:hAnsi="Ubuntu" w:cs="Ubuntu"/>
        </w:rPr>
        <w:t>Deutschland tritt der OGP als aktives Mitglied bei und trägt mit eigenen Erfahrungen und Impulsen zur Weiterentwicklung eines offenen Regierungs- und Verwaltungshandelns bei. Zugleich profitiert Deutschland vom Austausch mit den Vertretern von Regierung, Verwaltung und Zivilgesellschaft an</w:t>
      </w:r>
      <w:r w:rsidR="00C72625">
        <w:rPr>
          <w:rFonts w:ascii="Ubuntu" w:eastAsia="Ubuntu" w:hAnsi="Ubuntu" w:cs="Ubuntu"/>
        </w:rPr>
        <w:softHyphen/>
      </w:r>
      <w:r>
        <w:rPr>
          <w:rFonts w:ascii="Ubuntu" w:eastAsia="Ubuntu" w:hAnsi="Ubuntu" w:cs="Ubuntu"/>
        </w:rPr>
        <w:t>derer Staaten. In einem offenen Prozess entwickeln alle eingebundenen Interessensvertreter ge</w:t>
      </w:r>
      <w:r w:rsidR="00C72625">
        <w:rPr>
          <w:rFonts w:ascii="Ubuntu" w:eastAsia="Ubuntu" w:hAnsi="Ubuntu" w:cs="Ubuntu"/>
        </w:rPr>
        <w:softHyphen/>
      </w:r>
      <w:r>
        <w:rPr>
          <w:rFonts w:ascii="Ubuntu" w:eastAsia="Ubuntu" w:hAnsi="Ubuntu" w:cs="Ubuntu"/>
        </w:rPr>
        <w:t>mein</w:t>
      </w:r>
      <w:r w:rsidR="00C72625">
        <w:rPr>
          <w:rFonts w:ascii="Ubuntu" w:eastAsia="Ubuntu" w:hAnsi="Ubuntu" w:cs="Ubuntu"/>
        </w:rPr>
        <w:softHyphen/>
      </w:r>
      <w:r>
        <w:rPr>
          <w:rFonts w:ascii="Ubuntu" w:eastAsia="Ubuntu" w:hAnsi="Ubuntu" w:cs="Ubuntu"/>
        </w:rPr>
        <w:t>sam alle zwei Jahre einen ambitionierten nationalen Handlungsplan.</w:t>
      </w:r>
      <w:r>
        <w:rPr>
          <w:rFonts w:ascii="Ubuntu" w:eastAsia="Ubuntu" w:hAnsi="Ubuntu" w:cs="Ubuntu"/>
          <w:vertAlign w:val="superscript"/>
        </w:rPr>
        <w:footnoteReference w:id="20"/>
      </w:r>
      <w:r>
        <w:rPr>
          <w:rFonts w:ascii="Ubuntu" w:eastAsia="Ubuntu" w:hAnsi="Ubuntu" w:cs="Ubuntu"/>
        </w:rPr>
        <w:t xml:space="preserve"> Wir setzen uns für eine Stär</w:t>
      </w:r>
      <w:r w:rsidR="00C72625">
        <w:rPr>
          <w:rFonts w:ascii="Ubuntu" w:eastAsia="Ubuntu" w:hAnsi="Ubuntu" w:cs="Ubuntu"/>
        </w:rPr>
        <w:softHyphen/>
      </w:r>
      <w:r>
        <w:rPr>
          <w:rFonts w:ascii="Ubuntu" w:eastAsia="Ubuntu" w:hAnsi="Ubuntu" w:cs="Ubuntu"/>
        </w:rPr>
        <w:t>kung von Transparenz, Rechenschaftslegung, Korruptionsbekämpfung, Bürgerbeteiligung, offener Innovation und Verwaltungsmodernisierung in Deutschland ein. Dabei muss ein verant</w:t>
      </w:r>
      <w:r w:rsidR="00C72625">
        <w:rPr>
          <w:rFonts w:ascii="Ubuntu" w:eastAsia="Ubuntu" w:hAnsi="Ubuntu" w:cs="Ubuntu"/>
        </w:rPr>
        <w:softHyphen/>
      </w:r>
      <w:r>
        <w:rPr>
          <w:rFonts w:ascii="Ubuntu" w:eastAsia="Ubuntu" w:hAnsi="Ubuntu" w:cs="Ubuntu"/>
        </w:rPr>
        <w:t>wortungsvoller Umgang mit Daten in offenen Strukturen gewährleistet werden.</w:t>
      </w:r>
    </w:p>
    <w:p w14:paraId="06C291D3" w14:textId="77777777" w:rsidR="00C26A34" w:rsidRDefault="00C26A34">
      <w:pPr>
        <w:pStyle w:val="Standard1"/>
        <w:jc w:val="both"/>
      </w:pPr>
    </w:p>
    <w:p w14:paraId="7160FA54" w14:textId="77777777" w:rsidR="00C26A34" w:rsidRDefault="00434AEA">
      <w:pPr>
        <w:pStyle w:val="Standard1"/>
        <w:jc w:val="both"/>
      </w:pPr>
      <w:r>
        <w:rPr>
          <w:rFonts w:ascii="Ubuntu" w:eastAsia="Ubuntu" w:hAnsi="Ubuntu" w:cs="Ubuntu"/>
        </w:rPr>
        <w:t>Das Erreichen der in den nationalen Handlungsplänen gesetzten Ziele wird von allen beteiligten Interessenvertretern begleitet und evaluiert. Dieser gesamtgesellschaftliche Prozess ist offen und inklusiv sowie agil und iterativ: Jeder Phase der Planung folgt eine Phase der Umsetzung und dann eine Phase der Evaluation. Die Ergebnisse der internen Selbstbewertung der Verwaltung werden in einer Konsultation mit allen Interessenvertretern diskutiert. Anpassungen an Planung und Umsetzung werden gemeinsam beschlossen. Der gesamte Prozess wird transparent online dokumentiert und kommuniziert. Abschließend erfolgt eine externe und unabhängige Evaluation durch die OGP.</w:t>
      </w:r>
    </w:p>
    <w:p w14:paraId="30706EF0" w14:textId="77777777" w:rsidR="00C26A34" w:rsidRDefault="00434AEA">
      <w:pPr>
        <w:pStyle w:val="berschrift4"/>
        <w:contextualSpacing w:val="0"/>
        <w:jc w:val="both"/>
      </w:pPr>
      <w:bookmarkStart w:id="23" w:name="h.fpd1rliesozb" w:colFirst="0" w:colLast="0"/>
      <w:bookmarkStart w:id="24" w:name="_Toc330588928"/>
      <w:bookmarkEnd w:id="23"/>
      <w:r>
        <w:rPr>
          <w:rFonts w:ascii="Ubuntu" w:eastAsia="Ubuntu" w:hAnsi="Ubuntu" w:cs="Ubuntu"/>
        </w:rPr>
        <w:t>3.2 Langfristige übergreifende Ziele</w:t>
      </w:r>
      <w:bookmarkEnd w:id="24"/>
    </w:p>
    <w:p w14:paraId="645CC1EE" w14:textId="77777777" w:rsidR="00C26A34" w:rsidRDefault="00434AEA">
      <w:pPr>
        <w:pStyle w:val="Standard1"/>
        <w:jc w:val="both"/>
      </w:pPr>
      <w:r>
        <w:rPr>
          <w:rFonts w:ascii="Ubuntu" w:eastAsia="Ubuntu" w:hAnsi="Ubuntu" w:cs="Ubuntu"/>
        </w:rPr>
        <w:t>Allgemein halten wir für notwendig:</w:t>
      </w:r>
    </w:p>
    <w:p w14:paraId="5588B202" w14:textId="77777777" w:rsidR="00C26A34" w:rsidRDefault="00434AEA">
      <w:pPr>
        <w:pStyle w:val="Standard1"/>
        <w:numPr>
          <w:ilvl w:val="0"/>
          <w:numId w:val="49"/>
        </w:numPr>
        <w:ind w:hanging="360"/>
        <w:contextualSpacing/>
        <w:jc w:val="both"/>
        <w:rPr>
          <w:rFonts w:ascii="Ubuntu" w:eastAsia="Ubuntu" w:hAnsi="Ubuntu" w:cs="Ubuntu"/>
        </w:rPr>
      </w:pPr>
      <w:r>
        <w:rPr>
          <w:rFonts w:ascii="Ubuntu" w:eastAsia="Ubuntu" w:hAnsi="Ubuntu" w:cs="Ubuntu"/>
        </w:rPr>
        <w:t>Eine den Aufgaben angemessene personelle und finanzielle Ausstattung der OGP-koordinierenden Stellen in der Bundesregierung und in der Zivilgesellschaft</w:t>
      </w:r>
      <w:r>
        <w:rPr>
          <w:rFonts w:ascii="Ubuntu" w:eastAsia="Ubuntu" w:hAnsi="Ubuntu" w:cs="Ubuntu"/>
          <w:vertAlign w:val="superscript"/>
        </w:rPr>
        <w:footnoteReference w:id="21"/>
      </w:r>
      <w:r>
        <w:rPr>
          <w:rFonts w:ascii="Ubuntu" w:eastAsia="Ubuntu" w:hAnsi="Ubuntu" w:cs="Ubuntu"/>
        </w:rPr>
        <w:t>;</w:t>
      </w:r>
    </w:p>
    <w:p w14:paraId="7821DBCD" w14:textId="77777777" w:rsidR="00C26A34" w:rsidRDefault="00434AEA">
      <w:pPr>
        <w:pStyle w:val="Standard1"/>
        <w:numPr>
          <w:ilvl w:val="0"/>
          <w:numId w:val="49"/>
        </w:numPr>
        <w:ind w:hanging="360"/>
        <w:contextualSpacing/>
        <w:jc w:val="both"/>
        <w:rPr>
          <w:rFonts w:ascii="Ubuntu" w:eastAsia="Ubuntu" w:hAnsi="Ubuntu" w:cs="Ubuntu"/>
        </w:rPr>
      </w:pPr>
      <w:r>
        <w:rPr>
          <w:rFonts w:ascii="Ubuntu" w:eastAsia="Ubuntu" w:hAnsi="Ubuntu" w:cs="Ubuntu"/>
        </w:rPr>
        <w:t>messbare und ambitionierte Ziele, die über bestehende Maßnahmen hinausgehen, und nicht nur minimale Forderungen erfüllen;</w:t>
      </w:r>
    </w:p>
    <w:p w14:paraId="45FA48F3" w14:textId="77777777" w:rsidR="00C26A34" w:rsidRDefault="00434AEA">
      <w:pPr>
        <w:pStyle w:val="Standard1"/>
        <w:numPr>
          <w:ilvl w:val="0"/>
          <w:numId w:val="49"/>
        </w:numPr>
        <w:ind w:hanging="360"/>
        <w:contextualSpacing/>
        <w:jc w:val="both"/>
        <w:rPr>
          <w:rFonts w:ascii="Ubuntu" w:eastAsia="Ubuntu" w:hAnsi="Ubuntu" w:cs="Ubuntu"/>
        </w:rPr>
      </w:pPr>
      <w:r>
        <w:rPr>
          <w:rFonts w:ascii="Ubuntu" w:eastAsia="Ubuntu" w:hAnsi="Ubuntu" w:cs="Ubuntu"/>
        </w:rPr>
        <w:t>einen dauerhaften Wissenstransfer von Open-Government-Projekten und deren Ergebnissen in die Bundes-, Landes- und Kommunalverwaltung sowie eine nachhaltige Verankerung erfolgreicher Projekte in ganz Deutschland;</w:t>
      </w:r>
    </w:p>
    <w:p w14:paraId="2DCD6753" w14:textId="77777777" w:rsidR="00C26A34" w:rsidRDefault="00434AEA">
      <w:pPr>
        <w:pStyle w:val="Standard1"/>
        <w:numPr>
          <w:ilvl w:val="0"/>
          <w:numId w:val="49"/>
        </w:numPr>
        <w:ind w:hanging="360"/>
        <w:contextualSpacing/>
        <w:jc w:val="both"/>
        <w:rPr>
          <w:rFonts w:ascii="Ubuntu" w:eastAsia="Ubuntu" w:hAnsi="Ubuntu" w:cs="Ubuntu"/>
        </w:rPr>
      </w:pPr>
      <w:r>
        <w:rPr>
          <w:rFonts w:ascii="Ubuntu" w:eastAsia="Ubuntu" w:hAnsi="Ubuntu" w:cs="Ubuntu"/>
        </w:rPr>
        <w:t>eine Weiterentwicklung des deutschen Verständnisses von einem offenen Regierungs- und Verwaltungshandeln, das auch Legislative und Judikative mit einschließt;</w:t>
      </w:r>
    </w:p>
    <w:p w14:paraId="3C0194D9" w14:textId="77777777" w:rsidR="00C26A34" w:rsidRDefault="00434AEA">
      <w:pPr>
        <w:pStyle w:val="Standard1"/>
        <w:numPr>
          <w:ilvl w:val="0"/>
          <w:numId w:val="49"/>
        </w:numPr>
        <w:ind w:hanging="360"/>
        <w:contextualSpacing/>
        <w:jc w:val="both"/>
        <w:rPr>
          <w:rFonts w:ascii="Ubuntu" w:eastAsia="Ubuntu" w:hAnsi="Ubuntu" w:cs="Ubuntu"/>
        </w:rPr>
      </w:pPr>
      <w:r>
        <w:rPr>
          <w:rFonts w:ascii="Ubuntu" w:eastAsia="Ubuntu" w:hAnsi="Ubuntu" w:cs="Ubuntu"/>
        </w:rPr>
        <w:lastRenderedPageBreak/>
        <w:t>eine Verankerung von Digitalisierung, E-Government und Open-Government-Themen in den Lehrplänen der Verwaltungsausbildung, in den Studiengängen an Verwaltungshochschulen und Universitäten sowie in den Weiterbildungsangeboten für den öffentlichen Dienst;</w:t>
      </w:r>
    </w:p>
    <w:p w14:paraId="23B81D6E" w14:textId="77777777" w:rsidR="00C26A34" w:rsidRDefault="00434AEA">
      <w:pPr>
        <w:pStyle w:val="Standard1"/>
        <w:numPr>
          <w:ilvl w:val="0"/>
          <w:numId w:val="49"/>
        </w:numPr>
        <w:ind w:hanging="360"/>
        <w:contextualSpacing/>
        <w:jc w:val="both"/>
        <w:rPr>
          <w:rFonts w:ascii="Ubuntu" w:eastAsia="Ubuntu" w:hAnsi="Ubuntu" w:cs="Ubuntu"/>
        </w:rPr>
      </w:pPr>
      <w:r>
        <w:rPr>
          <w:rFonts w:ascii="Ubuntu" w:eastAsia="Ubuntu" w:hAnsi="Ubuntu" w:cs="Ubuntu"/>
        </w:rPr>
        <w:t>Ausbau und systematische Fortentwicklung von Fortbildungsangeboten zu Online-Kommunikation für Bürger und zivilgesellschaftliche Akteure in den  Infrastrukturen der Engagement- und Partizipationsförderung</w:t>
      </w:r>
      <w:r>
        <w:t>.</w:t>
      </w:r>
    </w:p>
    <w:p w14:paraId="694DBB35" w14:textId="77777777" w:rsidR="00C26A34" w:rsidRDefault="00C26A34">
      <w:pPr>
        <w:pStyle w:val="Standard1"/>
        <w:jc w:val="both"/>
      </w:pPr>
    </w:p>
    <w:p w14:paraId="6613CD93" w14:textId="77777777" w:rsidR="00C26A34" w:rsidRDefault="00434AEA">
      <w:pPr>
        <w:pStyle w:val="Standard1"/>
        <w:jc w:val="both"/>
      </w:pPr>
      <w:r>
        <w:rPr>
          <w:rFonts w:ascii="Ubuntu" w:eastAsia="Ubuntu" w:hAnsi="Ubuntu" w:cs="Ubuntu"/>
        </w:rPr>
        <w:t>Vom Engagement Deutschlands im Rahmen der OGP erhoffen wir uns:</w:t>
      </w:r>
    </w:p>
    <w:p w14:paraId="20C25AC5" w14:textId="77777777" w:rsidR="00C26A34" w:rsidRDefault="00434AEA">
      <w:pPr>
        <w:pStyle w:val="Standard1"/>
        <w:numPr>
          <w:ilvl w:val="0"/>
          <w:numId w:val="20"/>
        </w:numPr>
        <w:ind w:hanging="360"/>
        <w:contextualSpacing/>
        <w:jc w:val="both"/>
        <w:rPr>
          <w:rFonts w:ascii="Ubuntu" w:eastAsia="Ubuntu" w:hAnsi="Ubuntu" w:cs="Ubuntu"/>
        </w:rPr>
      </w:pPr>
      <w:r>
        <w:rPr>
          <w:rFonts w:ascii="Ubuntu" w:eastAsia="Ubuntu" w:hAnsi="Ubuntu" w:cs="Ubuntu"/>
        </w:rPr>
        <w:t>Konstruktive und transparente Prozesse der Zusammenarbeit, die Lehren aus den Erfahrungen anderer Staaten ziehen;</w:t>
      </w:r>
    </w:p>
    <w:p w14:paraId="5B20ED4A" w14:textId="77777777" w:rsidR="00C26A34" w:rsidRDefault="00434AEA">
      <w:pPr>
        <w:pStyle w:val="Standard1"/>
        <w:numPr>
          <w:ilvl w:val="0"/>
          <w:numId w:val="20"/>
        </w:numPr>
        <w:ind w:hanging="360"/>
        <w:contextualSpacing/>
        <w:jc w:val="both"/>
        <w:rPr>
          <w:rFonts w:ascii="Ubuntu" w:eastAsia="Ubuntu" w:hAnsi="Ubuntu" w:cs="Ubuntu"/>
        </w:rPr>
      </w:pPr>
      <w:r>
        <w:rPr>
          <w:rFonts w:ascii="Ubuntu" w:eastAsia="Ubuntu" w:hAnsi="Ubuntu" w:cs="Ubuntu"/>
        </w:rPr>
        <w:t>die Ambition, nicht nur das Soll zu erfüllen, sondern Open Government mit spezifisch deutschen Ansätzen weiterzuentwickeln, und diese Ansätze mit anderen OGP-Mitgliedsländern zu teilen;</w:t>
      </w:r>
    </w:p>
    <w:p w14:paraId="193C12CA" w14:textId="77777777" w:rsidR="00C26A34" w:rsidRDefault="00434AEA">
      <w:pPr>
        <w:pStyle w:val="Standard1"/>
        <w:numPr>
          <w:ilvl w:val="0"/>
          <w:numId w:val="20"/>
        </w:numPr>
        <w:ind w:hanging="360"/>
        <w:contextualSpacing/>
        <w:jc w:val="both"/>
        <w:rPr>
          <w:rFonts w:ascii="Ubuntu" w:eastAsia="Ubuntu" w:hAnsi="Ubuntu" w:cs="Ubuntu"/>
        </w:rPr>
      </w:pPr>
      <w:r>
        <w:rPr>
          <w:rFonts w:ascii="Ubuntu" w:eastAsia="Ubuntu" w:hAnsi="Ubuntu" w:cs="Ubuntu"/>
        </w:rPr>
        <w:t xml:space="preserve">den Anstoß zu nachhaltigen Projekten, konkreten Ergebnissen und langfristigen positiven Veränderungsprozessen innerhalb und außerhalb der deutschen Verwaltung; </w:t>
      </w:r>
    </w:p>
    <w:p w14:paraId="30A9A03B" w14:textId="77777777" w:rsidR="00C26A34" w:rsidRDefault="00434AEA">
      <w:pPr>
        <w:pStyle w:val="Standard1"/>
        <w:numPr>
          <w:ilvl w:val="0"/>
          <w:numId w:val="20"/>
        </w:numPr>
        <w:ind w:hanging="360"/>
        <w:contextualSpacing/>
        <w:jc w:val="both"/>
        <w:rPr>
          <w:rFonts w:ascii="Ubuntu" w:eastAsia="Ubuntu" w:hAnsi="Ubuntu" w:cs="Ubuntu"/>
        </w:rPr>
      </w:pPr>
      <w:r>
        <w:rPr>
          <w:rFonts w:ascii="Ubuntu" w:eastAsia="Ubuntu" w:hAnsi="Ubuntu" w:cs="Ubuntu"/>
        </w:rPr>
        <w:t>die Einbeziehung der Länder und Kommunen bei diesem Entwicklungsprozess und die rasche Verbreitung bewährter Praxisbeispiele;</w:t>
      </w:r>
    </w:p>
    <w:p w14:paraId="7674D0E5" w14:textId="77777777" w:rsidR="00C26A34" w:rsidRDefault="00434AEA">
      <w:pPr>
        <w:pStyle w:val="Standard1"/>
        <w:numPr>
          <w:ilvl w:val="0"/>
          <w:numId w:val="20"/>
        </w:numPr>
        <w:ind w:hanging="360"/>
        <w:contextualSpacing/>
        <w:jc w:val="both"/>
        <w:rPr>
          <w:rFonts w:ascii="Ubuntu" w:eastAsia="Ubuntu" w:hAnsi="Ubuntu" w:cs="Ubuntu"/>
        </w:rPr>
      </w:pPr>
      <w:r>
        <w:rPr>
          <w:rFonts w:ascii="Ubuntu" w:eastAsia="Ubuntu" w:hAnsi="Ubuntu" w:cs="Ubuntu"/>
        </w:rPr>
        <w:t xml:space="preserve">eine größere Akzeptanz seitens der Bürger für das Regierungs- und Verwaltungshandeln. </w:t>
      </w:r>
    </w:p>
    <w:p w14:paraId="7A7EDCBF" w14:textId="77777777" w:rsidR="00C26A34" w:rsidRDefault="00C26A34">
      <w:pPr>
        <w:pStyle w:val="Standard1"/>
        <w:jc w:val="both"/>
      </w:pPr>
    </w:p>
    <w:p w14:paraId="6FE77974" w14:textId="71558AB0" w:rsidR="00C26A34" w:rsidRDefault="00434AEA">
      <w:pPr>
        <w:pStyle w:val="Standard1"/>
        <w:jc w:val="both"/>
      </w:pPr>
      <w:r>
        <w:rPr>
          <w:rFonts w:ascii="Ubuntu" w:eastAsia="Ubuntu" w:hAnsi="Ubuntu" w:cs="Ubuntu"/>
        </w:rPr>
        <w:t>Wir erhoffen uns zudem eine aktive Mitwirkung Deutschlands in den folgenden OGP-Arbeits</w:t>
      </w:r>
      <w:r w:rsidR="00C72625">
        <w:rPr>
          <w:rFonts w:ascii="Ubuntu" w:eastAsia="Ubuntu" w:hAnsi="Ubuntu" w:cs="Ubuntu"/>
        </w:rPr>
        <w:softHyphen/>
      </w:r>
      <w:r>
        <w:rPr>
          <w:rFonts w:ascii="Ubuntu" w:eastAsia="Ubuntu" w:hAnsi="Ubuntu" w:cs="Ubuntu"/>
        </w:rPr>
        <w:t>gruppen</w:t>
      </w:r>
      <w:r>
        <w:rPr>
          <w:rFonts w:ascii="Ubuntu" w:eastAsia="Ubuntu" w:hAnsi="Ubuntu" w:cs="Ubuntu"/>
          <w:vertAlign w:val="superscript"/>
        </w:rPr>
        <w:footnoteReference w:id="22"/>
      </w:r>
      <w:r>
        <w:rPr>
          <w:rFonts w:ascii="Ubuntu" w:eastAsia="Ubuntu" w:hAnsi="Ubuntu" w:cs="Ubuntu"/>
        </w:rPr>
        <w:t>, die die Arbeit in den im Folgenden aufgeführten acht Themenfelder sinnvoll ergänzen:</w:t>
      </w:r>
    </w:p>
    <w:p w14:paraId="1E2B50E7" w14:textId="77777777" w:rsidR="00C26A34" w:rsidRDefault="00434AEA">
      <w:pPr>
        <w:pStyle w:val="Standard1"/>
        <w:numPr>
          <w:ilvl w:val="0"/>
          <w:numId w:val="6"/>
        </w:numPr>
        <w:ind w:hanging="360"/>
        <w:contextualSpacing/>
        <w:jc w:val="both"/>
        <w:rPr>
          <w:rFonts w:ascii="Ubuntu" w:eastAsia="Ubuntu" w:hAnsi="Ubuntu" w:cs="Ubuntu"/>
        </w:rPr>
      </w:pPr>
      <w:proofErr w:type="spellStart"/>
      <w:r>
        <w:rPr>
          <w:rFonts w:ascii="Ubuntu" w:eastAsia="Ubuntu" w:hAnsi="Ubuntu" w:cs="Ubuntu"/>
        </w:rPr>
        <w:t>Fiscal</w:t>
      </w:r>
      <w:proofErr w:type="spellEnd"/>
      <w:r>
        <w:rPr>
          <w:rFonts w:ascii="Ubuntu" w:eastAsia="Ubuntu" w:hAnsi="Ubuntu" w:cs="Ubuntu"/>
        </w:rPr>
        <w:t xml:space="preserve"> </w:t>
      </w:r>
      <w:proofErr w:type="spellStart"/>
      <w:r>
        <w:rPr>
          <w:rFonts w:ascii="Ubuntu" w:eastAsia="Ubuntu" w:hAnsi="Ubuntu" w:cs="Ubuntu"/>
        </w:rPr>
        <w:t>Openness</w:t>
      </w:r>
      <w:proofErr w:type="spellEnd"/>
    </w:p>
    <w:p w14:paraId="7ECB67D6" w14:textId="77777777" w:rsidR="00C26A34" w:rsidRDefault="00434AEA">
      <w:pPr>
        <w:pStyle w:val="Standard1"/>
        <w:numPr>
          <w:ilvl w:val="0"/>
          <w:numId w:val="6"/>
        </w:numPr>
        <w:ind w:hanging="360"/>
        <w:contextualSpacing/>
        <w:jc w:val="both"/>
        <w:rPr>
          <w:rFonts w:ascii="Ubuntu" w:eastAsia="Ubuntu" w:hAnsi="Ubuntu" w:cs="Ubuntu"/>
        </w:rPr>
      </w:pPr>
      <w:r>
        <w:rPr>
          <w:rFonts w:ascii="Ubuntu" w:eastAsia="Ubuntu" w:hAnsi="Ubuntu" w:cs="Ubuntu"/>
        </w:rPr>
        <w:t xml:space="preserve">Legislative </w:t>
      </w:r>
      <w:proofErr w:type="spellStart"/>
      <w:r>
        <w:rPr>
          <w:rFonts w:ascii="Ubuntu" w:eastAsia="Ubuntu" w:hAnsi="Ubuntu" w:cs="Ubuntu"/>
        </w:rPr>
        <w:t>Openness</w:t>
      </w:r>
      <w:proofErr w:type="spellEnd"/>
    </w:p>
    <w:p w14:paraId="5C5B663D" w14:textId="77777777" w:rsidR="00C26A34" w:rsidRDefault="00434AEA">
      <w:pPr>
        <w:pStyle w:val="Standard1"/>
        <w:numPr>
          <w:ilvl w:val="0"/>
          <w:numId w:val="6"/>
        </w:numPr>
        <w:ind w:hanging="360"/>
        <w:contextualSpacing/>
        <w:jc w:val="both"/>
        <w:rPr>
          <w:rFonts w:ascii="Ubuntu" w:eastAsia="Ubuntu" w:hAnsi="Ubuntu" w:cs="Ubuntu"/>
        </w:rPr>
      </w:pPr>
      <w:r>
        <w:rPr>
          <w:rFonts w:ascii="Ubuntu" w:eastAsia="Ubuntu" w:hAnsi="Ubuntu" w:cs="Ubuntu"/>
        </w:rPr>
        <w:t xml:space="preserve">Access </w:t>
      </w:r>
      <w:proofErr w:type="spellStart"/>
      <w:r>
        <w:rPr>
          <w:rFonts w:ascii="Ubuntu" w:eastAsia="Ubuntu" w:hAnsi="Ubuntu" w:cs="Ubuntu"/>
        </w:rPr>
        <w:t>to</w:t>
      </w:r>
      <w:proofErr w:type="spellEnd"/>
      <w:r>
        <w:rPr>
          <w:rFonts w:ascii="Ubuntu" w:eastAsia="Ubuntu" w:hAnsi="Ubuntu" w:cs="Ubuntu"/>
        </w:rPr>
        <w:t xml:space="preserve"> Information</w:t>
      </w:r>
    </w:p>
    <w:p w14:paraId="396E28C6" w14:textId="77777777" w:rsidR="00C26A34" w:rsidRDefault="00434AEA">
      <w:pPr>
        <w:pStyle w:val="Standard1"/>
        <w:numPr>
          <w:ilvl w:val="0"/>
          <w:numId w:val="6"/>
        </w:numPr>
        <w:ind w:hanging="360"/>
        <w:contextualSpacing/>
        <w:jc w:val="both"/>
        <w:rPr>
          <w:rFonts w:ascii="Ubuntu" w:eastAsia="Ubuntu" w:hAnsi="Ubuntu" w:cs="Ubuntu"/>
        </w:rPr>
      </w:pPr>
      <w:r>
        <w:rPr>
          <w:rFonts w:ascii="Ubuntu" w:eastAsia="Ubuntu" w:hAnsi="Ubuntu" w:cs="Ubuntu"/>
        </w:rPr>
        <w:t>Open Data</w:t>
      </w:r>
    </w:p>
    <w:p w14:paraId="521EFC03" w14:textId="77777777" w:rsidR="00C26A34" w:rsidRDefault="00434AEA">
      <w:pPr>
        <w:pStyle w:val="Standard1"/>
        <w:numPr>
          <w:ilvl w:val="0"/>
          <w:numId w:val="6"/>
        </w:numPr>
        <w:ind w:hanging="360"/>
        <w:contextualSpacing/>
        <w:jc w:val="both"/>
        <w:rPr>
          <w:rFonts w:ascii="Ubuntu" w:eastAsia="Ubuntu" w:hAnsi="Ubuntu" w:cs="Ubuntu"/>
        </w:rPr>
      </w:pPr>
      <w:proofErr w:type="spellStart"/>
      <w:r>
        <w:rPr>
          <w:rFonts w:ascii="Ubuntu" w:eastAsia="Ubuntu" w:hAnsi="Ubuntu" w:cs="Ubuntu"/>
        </w:rPr>
        <w:t>Openness</w:t>
      </w:r>
      <w:proofErr w:type="spellEnd"/>
      <w:r>
        <w:rPr>
          <w:rFonts w:ascii="Ubuntu" w:eastAsia="Ubuntu" w:hAnsi="Ubuntu" w:cs="Ubuntu"/>
        </w:rPr>
        <w:t xml:space="preserve"> in Natural Resources</w:t>
      </w:r>
    </w:p>
    <w:p w14:paraId="09B6CEE4" w14:textId="77777777" w:rsidR="00C26A34" w:rsidRDefault="00434AEA">
      <w:pPr>
        <w:pStyle w:val="Standard1"/>
        <w:numPr>
          <w:ilvl w:val="0"/>
          <w:numId w:val="6"/>
        </w:numPr>
        <w:ind w:hanging="360"/>
        <w:contextualSpacing/>
        <w:jc w:val="both"/>
        <w:rPr>
          <w:rFonts w:ascii="Ubuntu" w:eastAsia="Ubuntu" w:hAnsi="Ubuntu" w:cs="Ubuntu"/>
        </w:rPr>
      </w:pPr>
      <w:r>
        <w:rPr>
          <w:rFonts w:ascii="Ubuntu" w:eastAsia="Ubuntu" w:hAnsi="Ubuntu" w:cs="Ubuntu"/>
        </w:rPr>
        <w:t xml:space="preserve">Subnational Government Pilot </w:t>
      </w:r>
      <w:proofErr w:type="spellStart"/>
      <w:r>
        <w:rPr>
          <w:rFonts w:ascii="Ubuntu" w:eastAsia="Ubuntu" w:hAnsi="Ubuntu" w:cs="Ubuntu"/>
        </w:rPr>
        <w:t>Program</w:t>
      </w:r>
      <w:proofErr w:type="spellEnd"/>
    </w:p>
    <w:p w14:paraId="3B432865" w14:textId="77777777" w:rsidR="00C26A34" w:rsidRDefault="00434AEA">
      <w:pPr>
        <w:pStyle w:val="berschrift3"/>
        <w:contextualSpacing w:val="0"/>
        <w:jc w:val="both"/>
      </w:pPr>
      <w:bookmarkStart w:id="25" w:name="h.cpmhsut5qxrm" w:colFirst="0" w:colLast="0"/>
      <w:bookmarkStart w:id="26" w:name="_Toc330588929"/>
      <w:bookmarkEnd w:id="25"/>
      <w:r>
        <w:rPr>
          <w:rFonts w:ascii="Ubuntu" w:eastAsia="Ubuntu" w:hAnsi="Ubuntu" w:cs="Ubuntu"/>
        </w:rPr>
        <w:t>4. Langfristige Vorstellungen für die OGP-Aktionspläne</w:t>
      </w:r>
      <w:bookmarkEnd w:id="26"/>
    </w:p>
    <w:p w14:paraId="1A716D15" w14:textId="2053A96D" w:rsidR="00C26A34" w:rsidRDefault="00434AEA">
      <w:pPr>
        <w:pStyle w:val="Standard1"/>
        <w:jc w:val="both"/>
      </w:pPr>
      <w:r>
        <w:rPr>
          <w:rFonts w:ascii="Ubuntu" w:eastAsia="Ubuntu" w:hAnsi="Ubuntu" w:cs="Ubuntu"/>
        </w:rPr>
        <w:t>Im Folgenden skizzieren wir anhand von acht Themenfeldern unsere mittel- bis langfristigen Vor</w:t>
      </w:r>
      <w:r w:rsidR="00C72625">
        <w:rPr>
          <w:rFonts w:ascii="Ubuntu" w:eastAsia="Ubuntu" w:hAnsi="Ubuntu" w:cs="Ubuntu"/>
        </w:rPr>
        <w:softHyphen/>
      </w:r>
      <w:r>
        <w:rPr>
          <w:rFonts w:ascii="Ubuntu" w:eastAsia="Ubuntu" w:hAnsi="Ubuntu" w:cs="Ubuntu"/>
        </w:rPr>
        <w:t>schläge für Open-Government-Maßnahmen, die aus unserer Sicht in den nationalen OGP-Aktions</w:t>
      </w:r>
      <w:r w:rsidR="00C72625">
        <w:rPr>
          <w:rFonts w:ascii="Ubuntu" w:eastAsia="Ubuntu" w:hAnsi="Ubuntu" w:cs="Ubuntu"/>
        </w:rPr>
        <w:softHyphen/>
      </w:r>
      <w:r>
        <w:rPr>
          <w:rFonts w:ascii="Ubuntu" w:eastAsia="Ubuntu" w:hAnsi="Ubuntu" w:cs="Ubuntu"/>
        </w:rPr>
        <w:t>plänen der Bundesregierung der nächsten Jahre verankert werden sollten. Diese Zusammen</w:t>
      </w:r>
      <w:r w:rsidR="006E74A0">
        <w:rPr>
          <w:rFonts w:ascii="Ubuntu" w:eastAsia="Ubuntu" w:hAnsi="Ubuntu" w:cs="Ubuntu"/>
        </w:rPr>
        <w:softHyphen/>
      </w:r>
      <w:r>
        <w:rPr>
          <w:rFonts w:ascii="Ubuntu" w:eastAsia="Ubuntu" w:hAnsi="Ubuntu" w:cs="Ubuntu"/>
        </w:rPr>
        <w:t xml:space="preserve">stellung versteht sich wie dieses gesamte Dokument als laufender Arbeitsprozess, also als Grundlage für die Positionsfindung innerhalb der Zivilgesellschaft und als inhaltliche Ideensammlung für den Dialog mit der Bundesregierung. Ausgangsbasis war ein gemeinsames Arbeitstreffen im Mai 2016, dessen Ergebnisse in einem </w:t>
      </w:r>
      <w:proofErr w:type="spellStart"/>
      <w:r>
        <w:rPr>
          <w:rFonts w:ascii="Ubuntu" w:eastAsia="Ubuntu" w:hAnsi="Ubuntu" w:cs="Ubuntu"/>
        </w:rPr>
        <w:t>Etherpad</w:t>
      </w:r>
      <w:proofErr w:type="spellEnd"/>
      <w:r>
        <w:rPr>
          <w:rFonts w:ascii="Ubuntu" w:eastAsia="Ubuntu" w:hAnsi="Ubuntu" w:cs="Ubuntu"/>
          <w:vertAlign w:val="superscript"/>
        </w:rPr>
        <w:footnoteReference w:id="23"/>
      </w:r>
      <w:r>
        <w:rPr>
          <w:rFonts w:ascii="Ubuntu" w:eastAsia="Ubuntu" w:hAnsi="Ubuntu" w:cs="Ubuntu"/>
        </w:rPr>
        <w:t xml:space="preserve"> archiviert worden sind: </w:t>
      </w:r>
    </w:p>
    <w:p w14:paraId="0C726F90" w14:textId="77777777" w:rsidR="00C26A34" w:rsidRDefault="00C26A34">
      <w:pPr>
        <w:pStyle w:val="Standard1"/>
        <w:jc w:val="both"/>
      </w:pPr>
    </w:p>
    <w:p w14:paraId="1D2E8BE1" w14:textId="77777777" w:rsidR="00C26A34" w:rsidRDefault="00434AEA">
      <w:pPr>
        <w:pStyle w:val="Standard1"/>
        <w:jc w:val="both"/>
      </w:pPr>
      <w:r>
        <w:rPr>
          <w:rFonts w:ascii="Ubuntu" w:eastAsia="Ubuntu" w:hAnsi="Ubuntu" w:cs="Ubuntu"/>
        </w:rPr>
        <w:t xml:space="preserve">Dies sind die acht Themenfelder, an denen die langfristigen Überlegungen orientiert sind: </w:t>
      </w:r>
    </w:p>
    <w:p w14:paraId="1DB902CB" w14:textId="77777777" w:rsidR="00C26A34" w:rsidRDefault="00434AEA">
      <w:pPr>
        <w:pStyle w:val="Standard1"/>
        <w:numPr>
          <w:ilvl w:val="0"/>
          <w:numId w:val="87"/>
        </w:numPr>
        <w:ind w:hanging="360"/>
        <w:contextualSpacing/>
        <w:jc w:val="both"/>
        <w:rPr>
          <w:rFonts w:ascii="Ubuntu" w:eastAsia="Ubuntu" w:hAnsi="Ubuntu" w:cs="Ubuntu"/>
        </w:rPr>
      </w:pPr>
      <w:r>
        <w:rPr>
          <w:rFonts w:ascii="Ubuntu" w:eastAsia="Ubuntu" w:hAnsi="Ubuntu" w:cs="Ubuntu"/>
        </w:rPr>
        <w:t>Offene Daten (Open Data)</w:t>
      </w:r>
    </w:p>
    <w:p w14:paraId="5DACE73B" w14:textId="77777777" w:rsidR="00C26A34" w:rsidRDefault="00434AEA">
      <w:pPr>
        <w:pStyle w:val="Standard1"/>
        <w:numPr>
          <w:ilvl w:val="0"/>
          <w:numId w:val="87"/>
        </w:numPr>
        <w:ind w:hanging="360"/>
        <w:contextualSpacing/>
        <w:jc w:val="both"/>
        <w:rPr>
          <w:rFonts w:ascii="Ubuntu" w:eastAsia="Ubuntu" w:hAnsi="Ubuntu" w:cs="Ubuntu"/>
        </w:rPr>
      </w:pPr>
      <w:r>
        <w:rPr>
          <w:rFonts w:ascii="Ubuntu" w:eastAsia="Ubuntu" w:hAnsi="Ubuntu" w:cs="Ubuntu"/>
        </w:rPr>
        <w:t>Informationsfreiheit und Transparenz</w:t>
      </w:r>
    </w:p>
    <w:p w14:paraId="4D2FB932" w14:textId="77777777" w:rsidR="00C26A34" w:rsidRDefault="00434AEA">
      <w:pPr>
        <w:pStyle w:val="Standard1"/>
        <w:numPr>
          <w:ilvl w:val="0"/>
          <w:numId w:val="87"/>
        </w:numPr>
        <w:ind w:hanging="360"/>
        <w:contextualSpacing/>
        <w:jc w:val="both"/>
        <w:rPr>
          <w:rFonts w:ascii="Ubuntu" w:eastAsia="Ubuntu" w:hAnsi="Ubuntu" w:cs="Ubuntu"/>
        </w:rPr>
      </w:pPr>
      <w:r>
        <w:rPr>
          <w:rFonts w:ascii="Ubuntu" w:eastAsia="Ubuntu" w:hAnsi="Ubuntu" w:cs="Ubuntu"/>
        </w:rPr>
        <w:t>Bürgerbeteiligung, Zusammenarbeit und bürgerschaftliches Engagement</w:t>
      </w:r>
    </w:p>
    <w:p w14:paraId="3AE0892F" w14:textId="77777777" w:rsidR="00C26A34" w:rsidRDefault="00434AEA">
      <w:pPr>
        <w:pStyle w:val="Standard1"/>
        <w:numPr>
          <w:ilvl w:val="0"/>
          <w:numId w:val="87"/>
        </w:numPr>
        <w:ind w:hanging="360"/>
        <w:contextualSpacing/>
        <w:jc w:val="both"/>
        <w:rPr>
          <w:rFonts w:ascii="Ubuntu" w:eastAsia="Ubuntu" w:hAnsi="Ubuntu" w:cs="Ubuntu"/>
        </w:rPr>
      </w:pPr>
      <w:r>
        <w:rPr>
          <w:rFonts w:ascii="Ubuntu" w:eastAsia="Ubuntu" w:hAnsi="Ubuntu" w:cs="Ubuntu"/>
        </w:rPr>
        <w:t>Zukunftsdialoge</w:t>
      </w:r>
    </w:p>
    <w:p w14:paraId="52FB97A1" w14:textId="77777777" w:rsidR="00C26A34" w:rsidRDefault="00434AEA">
      <w:pPr>
        <w:pStyle w:val="Standard1"/>
        <w:numPr>
          <w:ilvl w:val="0"/>
          <w:numId w:val="87"/>
        </w:numPr>
        <w:ind w:hanging="360"/>
        <w:contextualSpacing/>
        <w:jc w:val="both"/>
        <w:rPr>
          <w:rFonts w:ascii="Ubuntu" w:eastAsia="Ubuntu" w:hAnsi="Ubuntu" w:cs="Ubuntu"/>
        </w:rPr>
      </w:pPr>
      <w:r>
        <w:rPr>
          <w:rFonts w:ascii="Ubuntu" w:eastAsia="Ubuntu" w:hAnsi="Ubuntu" w:cs="Ubuntu"/>
        </w:rPr>
        <w:t>Innovationsmanagement und Open Innovation</w:t>
      </w:r>
    </w:p>
    <w:p w14:paraId="18F4E73D" w14:textId="77777777" w:rsidR="00C26A34" w:rsidRDefault="00434AEA">
      <w:pPr>
        <w:pStyle w:val="Standard1"/>
        <w:numPr>
          <w:ilvl w:val="0"/>
          <w:numId w:val="87"/>
        </w:numPr>
        <w:ind w:hanging="360"/>
        <w:contextualSpacing/>
        <w:jc w:val="both"/>
        <w:rPr>
          <w:rFonts w:ascii="Ubuntu" w:eastAsia="Ubuntu" w:hAnsi="Ubuntu" w:cs="Ubuntu"/>
        </w:rPr>
      </w:pPr>
      <w:r>
        <w:rPr>
          <w:rFonts w:ascii="Ubuntu" w:eastAsia="Ubuntu" w:hAnsi="Ubuntu" w:cs="Ubuntu"/>
        </w:rPr>
        <w:t>Umgang mit Daten und mit personenbezogenen Daten</w:t>
      </w:r>
    </w:p>
    <w:p w14:paraId="0657CA48" w14:textId="77777777" w:rsidR="00C26A34" w:rsidRDefault="00434AEA">
      <w:pPr>
        <w:pStyle w:val="Standard1"/>
        <w:numPr>
          <w:ilvl w:val="0"/>
          <w:numId w:val="87"/>
        </w:numPr>
        <w:ind w:hanging="360"/>
        <w:contextualSpacing/>
        <w:jc w:val="both"/>
        <w:rPr>
          <w:rFonts w:ascii="Ubuntu" w:eastAsia="Ubuntu" w:hAnsi="Ubuntu" w:cs="Ubuntu"/>
        </w:rPr>
      </w:pPr>
      <w:r>
        <w:rPr>
          <w:rFonts w:ascii="Ubuntu" w:eastAsia="Ubuntu" w:hAnsi="Ubuntu" w:cs="Ubuntu"/>
        </w:rPr>
        <w:t>Schutz von IT-Systemen im Open Government</w:t>
      </w:r>
    </w:p>
    <w:p w14:paraId="70F7EBB1" w14:textId="77777777" w:rsidR="00C26A34" w:rsidRDefault="00434AEA">
      <w:pPr>
        <w:pStyle w:val="Standard1"/>
        <w:numPr>
          <w:ilvl w:val="0"/>
          <w:numId w:val="87"/>
        </w:numPr>
        <w:ind w:hanging="360"/>
        <w:contextualSpacing/>
        <w:jc w:val="both"/>
        <w:rPr>
          <w:rFonts w:ascii="Ubuntu" w:eastAsia="Ubuntu" w:hAnsi="Ubuntu" w:cs="Ubuntu"/>
        </w:rPr>
      </w:pPr>
      <w:r>
        <w:rPr>
          <w:rFonts w:ascii="Ubuntu" w:eastAsia="Ubuntu" w:hAnsi="Ubuntu" w:cs="Ubuntu"/>
        </w:rPr>
        <w:t>Kompetenzaufbau und Qualifizierung</w:t>
      </w:r>
    </w:p>
    <w:p w14:paraId="7219E6B3" w14:textId="77777777" w:rsidR="00C26A34" w:rsidRDefault="00434AEA">
      <w:pPr>
        <w:pStyle w:val="berschrift4"/>
        <w:contextualSpacing w:val="0"/>
        <w:jc w:val="both"/>
      </w:pPr>
      <w:bookmarkStart w:id="27" w:name="h.j4tsu8s2wib3" w:colFirst="0" w:colLast="0"/>
      <w:bookmarkStart w:id="28" w:name="_Toc330588930"/>
      <w:bookmarkEnd w:id="27"/>
      <w:r>
        <w:rPr>
          <w:rFonts w:ascii="Ubuntu" w:eastAsia="Ubuntu" w:hAnsi="Ubuntu" w:cs="Ubuntu"/>
        </w:rPr>
        <w:lastRenderedPageBreak/>
        <w:t>4.1 Offene Daten (Open Data)</w:t>
      </w:r>
      <w:bookmarkEnd w:id="28"/>
      <w:r>
        <w:rPr>
          <w:rFonts w:ascii="Ubuntu" w:eastAsia="Ubuntu" w:hAnsi="Ubuntu" w:cs="Ubuntu"/>
        </w:rPr>
        <w:t xml:space="preserve"> </w:t>
      </w:r>
    </w:p>
    <w:p w14:paraId="66B4558A" w14:textId="1E40CA6E" w:rsidR="00C26A34" w:rsidRDefault="00434AEA">
      <w:pPr>
        <w:pStyle w:val="Standard1"/>
        <w:jc w:val="both"/>
      </w:pPr>
      <w:r>
        <w:rPr>
          <w:rFonts w:ascii="Ubuntu" w:eastAsia="Ubuntu" w:hAnsi="Ubuntu" w:cs="Ubuntu"/>
        </w:rPr>
        <w:t>Bei den Themen offene Daten (Open Data) und offene Regierungs- und Verwaltungsdaten (Open Government Data) wurden in Deutschland bereits einige Meilensteine erreicht. Dazu gehören die be</w:t>
      </w:r>
      <w:r w:rsidR="00C72625">
        <w:rPr>
          <w:rFonts w:ascii="Ubuntu" w:eastAsia="Ubuntu" w:hAnsi="Ubuntu" w:cs="Ubuntu"/>
        </w:rPr>
        <w:softHyphen/>
      </w:r>
      <w:r>
        <w:rPr>
          <w:rFonts w:ascii="Ubuntu" w:eastAsia="Ubuntu" w:hAnsi="Ubuntu" w:cs="Ubuntu"/>
        </w:rPr>
        <w:t>gonnene Umsetzung des ersten Open-Data-Aktionsplans</w:t>
      </w:r>
      <w:r>
        <w:rPr>
          <w:rFonts w:ascii="Ubuntu" w:eastAsia="Ubuntu" w:hAnsi="Ubuntu" w:cs="Ubuntu"/>
          <w:vertAlign w:val="superscript"/>
        </w:rPr>
        <w:footnoteReference w:id="24"/>
      </w:r>
      <w:r>
        <w:rPr>
          <w:rFonts w:ascii="Ubuntu" w:eastAsia="Ubuntu" w:hAnsi="Ubuntu" w:cs="Ubuntu"/>
        </w:rPr>
        <w:t xml:space="preserve">, der Regelbetrieb des </w:t>
      </w:r>
      <w:proofErr w:type="spellStart"/>
      <w:r>
        <w:rPr>
          <w:rFonts w:ascii="Ubuntu" w:eastAsia="Ubuntu" w:hAnsi="Ubuntu" w:cs="Ubuntu"/>
        </w:rPr>
        <w:t>GovData</w:t>
      </w:r>
      <w:proofErr w:type="spellEnd"/>
      <w:r>
        <w:rPr>
          <w:rFonts w:ascii="Ubuntu" w:eastAsia="Ubuntu" w:hAnsi="Ubuntu" w:cs="Ubuntu"/>
        </w:rPr>
        <w:t>-Portals so</w:t>
      </w:r>
      <w:r w:rsidR="00C72625">
        <w:rPr>
          <w:rFonts w:ascii="Ubuntu" w:eastAsia="Ubuntu" w:hAnsi="Ubuntu" w:cs="Ubuntu"/>
        </w:rPr>
        <w:softHyphen/>
      </w:r>
      <w:r>
        <w:rPr>
          <w:rFonts w:ascii="Ubuntu" w:eastAsia="Ubuntu" w:hAnsi="Ubuntu" w:cs="Ubuntu"/>
        </w:rPr>
        <w:t>wie die Entwicklung einer eigenen deutschen Datenlizenz, die dem internationalen Open-Data-Standard entspricht. Konkurrierende Portale, Unklarheiten bei Metadatenstandards und die nach</w:t>
      </w:r>
      <w:r w:rsidR="00C72625">
        <w:rPr>
          <w:rFonts w:ascii="Ubuntu" w:eastAsia="Ubuntu" w:hAnsi="Ubuntu" w:cs="Ubuntu"/>
        </w:rPr>
        <w:softHyphen/>
      </w:r>
      <w:r>
        <w:rPr>
          <w:rFonts w:ascii="Ubuntu" w:eastAsia="Ubuntu" w:hAnsi="Ubuntu" w:cs="Ubuntu"/>
        </w:rPr>
        <w:t>haltige Verankerung und prozessuale Verinnerlichung der Veröffentlichungspraxis (beispiels</w:t>
      </w:r>
      <w:r w:rsidR="006E74A0">
        <w:rPr>
          <w:rFonts w:ascii="Ubuntu" w:eastAsia="Ubuntu" w:hAnsi="Ubuntu" w:cs="Ubuntu"/>
        </w:rPr>
        <w:softHyphen/>
      </w:r>
      <w:r>
        <w:rPr>
          <w:rFonts w:ascii="Ubuntu" w:eastAsia="Ubuntu" w:hAnsi="Ubuntu" w:cs="Ubuntu"/>
        </w:rPr>
        <w:t xml:space="preserve">weise open </w:t>
      </w:r>
      <w:proofErr w:type="spellStart"/>
      <w:r>
        <w:rPr>
          <w:rFonts w:ascii="Ubuntu" w:eastAsia="Ubuntu" w:hAnsi="Ubuntu" w:cs="Ubuntu"/>
        </w:rPr>
        <w:t>by</w:t>
      </w:r>
      <w:proofErr w:type="spellEnd"/>
      <w:r>
        <w:rPr>
          <w:rFonts w:ascii="Ubuntu" w:eastAsia="Ubuntu" w:hAnsi="Ubuntu" w:cs="Ubuntu"/>
        </w:rPr>
        <w:t xml:space="preserve"> </w:t>
      </w:r>
      <w:proofErr w:type="spellStart"/>
      <w:r>
        <w:rPr>
          <w:rFonts w:ascii="Ubuntu" w:eastAsia="Ubuntu" w:hAnsi="Ubuntu" w:cs="Ubuntu"/>
        </w:rPr>
        <w:t>default</w:t>
      </w:r>
      <w:proofErr w:type="spellEnd"/>
      <w:r>
        <w:rPr>
          <w:rFonts w:ascii="Ubuntu" w:eastAsia="Ubuntu" w:hAnsi="Ubuntu" w:cs="Ubuntu"/>
        </w:rPr>
        <w:t xml:space="preserve"> unter Berücksichtigung des Datenschutzes) zählen zu den aktuellen Heraus</w:t>
      </w:r>
      <w:r w:rsidR="006E74A0">
        <w:rPr>
          <w:rFonts w:ascii="Ubuntu" w:eastAsia="Ubuntu" w:hAnsi="Ubuntu" w:cs="Ubuntu"/>
        </w:rPr>
        <w:softHyphen/>
      </w:r>
      <w:r>
        <w:rPr>
          <w:rFonts w:ascii="Ubuntu" w:eastAsia="Ubuntu" w:hAnsi="Ubuntu" w:cs="Ubuntu"/>
        </w:rPr>
        <w:t>forde</w:t>
      </w:r>
      <w:r w:rsidR="00C72625">
        <w:rPr>
          <w:rFonts w:ascii="Ubuntu" w:eastAsia="Ubuntu" w:hAnsi="Ubuntu" w:cs="Ubuntu"/>
        </w:rPr>
        <w:softHyphen/>
      </w:r>
      <w:r>
        <w:rPr>
          <w:rFonts w:ascii="Ubuntu" w:eastAsia="Ubuntu" w:hAnsi="Ubuntu" w:cs="Ubuntu"/>
        </w:rPr>
        <w:t>rungen in diesem Bereich.</w:t>
      </w:r>
    </w:p>
    <w:p w14:paraId="2F427A5B" w14:textId="77777777" w:rsidR="00C26A34" w:rsidRDefault="00C26A34">
      <w:pPr>
        <w:pStyle w:val="Standard1"/>
        <w:jc w:val="both"/>
      </w:pPr>
    </w:p>
    <w:p w14:paraId="245CCC21" w14:textId="77777777" w:rsidR="00C26A34" w:rsidRDefault="00434AEA">
      <w:pPr>
        <w:pStyle w:val="Standard1"/>
        <w:jc w:val="both"/>
      </w:pPr>
      <w:r>
        <w:rPr>
          <w:rFonts w:ascii="Ubuntu" w:eastAsia="Ubuntu" w:hAnsi="Ubuntu" w:cs="Ubuntu"/>
          <w:u w:val="single"/>
        </w:rPr>
        <w:t>Unsere Vision bis 2030:</w:t>
      </w:r>
    </w:p>
    <w:p w14:paraId="170FC404" w14:textId="36A29855" w:rsidR="00C26A34" w:rsidRDefault="00434AEA">
      <w:pPr>
        <w:pStyle w:val="Standard1"/>
        <w:jc w:val="both"/>
      </w:pPr>
      <w:r>
        <w:rPr>
          <w:rFonts w:ascii="Ubuntu" w:eastAsia="Ubuntu" w:hAnsi="Ubuntu" w:cs="Ubuntu"/>
        </w:rPr>
        <w:t>Deutschland verfügt über ein nationales Open Data-Ökosystem auf Basis offener Infrastrukturen, das einerseits zu mehr Transparenz und besserem Regierungshandeln beiträgt und andererseits Möglich</w:t>
      </w:r>
      <w:r w:rsidR="00C72625">
        <w:rPr>
          <w:rFonts w:ascii="Ubuntu" w:eastAsia="Ubuntu" w:hAnsi="Ubuntu" w:cs="Ubuntu"/>
        </w:rPr>
        <w:softHyphen/>
      </w:r>
      <w:r>
        <w:rPr>
          <w:rFonts w:ascii="Ubuntu" w:eastAsia="Ubuntu" w:hAnsi="Ubuntu" w:cs="Ubuntu"/>
        </w:rPr>
        <w:t>keiten für innovative Geschäftsideen und neue Formen der Zusammenarbeit schafft. Der öffentliche Sektor verwendet Daten</w:t>
      </w:r>
      <w:r>
        <w:rPr>
          <w:rFonts w:ascii="Ubuntu" w:eastAsia="Ubuntu" w:hAnsi="Ubuntu" w:cs="Ubuntu"/>
          <w:vertAlign w:val="superscript"/>
        </w:rPr>
        <w:footnoteReference w:id="25"/>
      </w:r>
      <w:r>
        <w:rPr>
          <w:rFonts w:ascii="Ubuntu" w:eastAsia="Ubuntu" w:hAnsi="Ubuntu" w:cs="Ubuntu"/>
        </w:rPr>
        <w:t xml:space="preserve"> (etwa die eigenen Verwaltungs- und Regierungsdaten, aber auch Big Data-Anwendungen) souverän auf allen Ebenen (kommunal, regional, landesweit, bundesweit, europäisch) zur Erledigung öffentlicher Aufgaben.</w:t>
      </w:r>
    </w:p>
    <w:p w14:paraId="52DF7F81" w14:textId="77777777" w:rsidR="00C26A34" w:rsidRDefault="00C26A34">
      <w:pPr>
        <w:pStyle w:val="Standard1"/>
        <w:jc w:val="both"/>
      </w:pPr>
    </w:p>
    <w:p w14:paraId="632B5E97" w14:textId="77777777" w:rsidR="00C26A34" w:rsidRDefault="00434AEA">
      <w:pPr>
        <w:pStyle w:val="Standard1"/>
        <w:jc w:val="both"/>
      </w:pPr>
      <w:r>
        <w:rPr>
          <w:rFonts w:ascii="Ubuntu" w:eastAsia="Ubuntu" w:hAnsi="Ubuntu" w:cs="Ubuntu"/>
          <w:u w:val="single"/>
        </w:rPr>
        <w:t xml:space="preserve">Empfehlungen für Maßnahmen: </w:t>
      </w:r>
    </w:p>
    <w:p w14:paraId="11D8A1D2" w14:textId="77777777" w:rsidR="00C26A34" w:rsidRDefault="00434AEA">
      <w:pPr>
        <w:pStyle w:val="Standard1"/>
        <w:numPr>
          <w:ilvl w:val="0"/>
          <w:numId w:val="46"/>
        </w:numPr>
        <w:ind w:hanging="360"/>
        <w:contextualSpacing/>
        <w:jc w:val="both"/>
        <w:rPr>
          <w:rFonts w:ascii="Ubuntu" w:eastAsia="Ubuntu" w:hAnsi="Ubuntu" w:cs="Ubuntu"/>
        </w:rPr>
      </w:pPr>
      <w:r>
        <w:rPr>
          <w:rFonts w:ascii="Ubuntu" w:eastAsia="Ubuntu" w:hAnsi="Ubuntu" w:cs="Ubuntu"/>
        </w:rPr>
        <w:t>Weiterentwicklung der G8-Open-Data-Charta durch Adaption der International Open Data Charter</w:t>
      </w:r>
      <w:r>
        <w:rPr>
          <w:rFonts w:ascii="Ubuntu" w:eastAsia="Ubuntu" w:hAnsi="Ubuntu" w:cs="Ubuntu"/>
          <w:vertAlign w:val="superscript"/>
        </w:rPr>
        <w:footnoteReference w:id="26"/>
      </w:r>
      <w:r>
        <w:rPr>
          <w:rFonts w:ascii="Ubuntu" w:eastAsia="Ubuntu" w:hAnsi="Ubuntu" w:cs="Ubuntu"/>
        </w:rPr>
        <w:t xml:space="preserve">; </w:t>
      </w:r>
    </w:p>
    <w:p w14:paraId="3EC4BC65" w14:textId="77777777" w:rsidR="00C26A34" w:rsidRDefault="00434AEA">
      <w:pPr>
        <w:pStyle w:val="Standard1"/>
        <w:numPr>
          <w:ilvl w:val="0"/>
          <w:numId w:val="68"/>
        </w:numPr>
        <w:ind w:hanging="360"/>
        <w:contextualSpacing/>
        <w:jc w:val="both"/>
        <w:rPr>
          <w:rFonts w:ascii="Ubuntu" w:eastAsia="Ubuntu" w:hAnsi="Ubuntu" w:cs="Ubuntu"/>
        </w:rPr>
      </w:pPr>
      <w:r>
        <w:rPr>
          <w:rFonts w:ascii="Ubuntu" w:eastAsia="Ubuntu" w:hAnsi="Ubuntu" w:cs="Ubuntu"/>
        </w:rPr>
        <w:t xml:space="preserve">Ausbau bestehender öffentlicher Open-Data-Angebote und eine interministerielle sowie </w:t>
      </w:r>
      <w:proofErr w:type="spellStart"/>
      <w:r>
        <w:rPr>
          <w:rFonts w:ascii="Ubuntu" w:eastAsia="Ubuntu" w:hAnsi="Ubuntu" w:cs="Ubuntu"/>
        </w:rPr>
        <w:t>ebenenübergreifende</w:t>
      </w:r>
      <w:proofErr w:type="spellEnd"/>
      <w:r>
        <w:rPr>
          <w:rFonts w:ascii="Ubuntu" w:eastAsia="Ubuntu" w:hAnsi="Ubuntu" w:cs="Ubuntu"/>
        </w:rPr>
        <w:t xml:space="preserve"> Kooperation bei der Veröffentlichung im nationalen Datenportal </w:t>
      </w:r>
      <w:hyperlink r:id="rId14">
        <w:r>
          <w:rPr>
            <w:rFonts w:ascii="Ubuntu" w:eastAsia="Ubuntu" w:hAnsi="Ubuntu" w:cs="Ubuntu"/>
            <w:color w:val="1155CC"/>
            <w:u w:val="single"/>
          </w:rPr>
          <w:t>govdata.de</w:t>
        </w:r>
      </w:hyperlink>
      <w:r>
        <w:rPr>
          <w:rFonts w:ascii="Ubuntu" w:eastAsia="Ubuntu" w:hAnsi="Ubuntu" w:cs="Ubuntu"/>
        </w:rPr>
        <w:t>;</w:t>
      </w:r>
    </w:p>
    <w:p w14:paraId="1C7C56FE" w14:textId="77777777" w:rsidR="00C26A34" w:rsidRDefault="00434AEA">
      <w:pPr>
        <w:pStyle w:val="Standard1"/>
        <w:numPr>
          <w:ilvl w:val="0"/>
          <w:numId w:val="36"/>
        </w:numPr>
        <w:ind w:hanging="360"/>
        <w:contextualSpacing/>
        <w:jc w:val="both"/>
        <w:rPr>
          <w:rFonts w:ascii="Ubuntu" w:eastAsia="Ubuntu" w:hAnsi="Ubuntu" w:cs="Ubuntu"/>
        </w:rPr>
      </w:pPr>
      <w:r>
        <w:rPr>
          <w:rFonts w:ascii="Ubuntu" w:eastAsia="Ubuntu" w:hAnsi="Ubuntu" w:cs="Ubuntu"/>
        </w:rPr>
        <w:t xml:space="preserve">Bereitstellung weiterer Open-Data-Fördermittel nach dem Beispiel des </w:t>
      </w:r>
      <w:proofErr w:type="spellStart"/>
      <w:r>
        <w:rPr>
          <w:rFonts w:ascii="Ubuntu" w:eastAsia="Ubuntu" w:hAnsi="Ubuntu" w:cs="Ubuntu"/>
        </w:rPr>
        <w:t>mFund</w:t>
      </w:r>
      <w:proofErr w:type="spellEnd"/>
      <w:r>
        <w:rPr>
          <w:rFonts w:ascii="Ubuntu" w:eastAsia="Ubuntu" w:hAnsi="Ubuntu" w:cs="Ubuntu"/>
        </w:rPr>
        <w:t xml:space="preserve"> des BMVI für digitale Innovationen auf Basis von Mobilitäts-, Geo- und Wetterdaten</w:t>
      </w:r>
      <w:r>
        <w:rPr>
          <w:rFonts w:ascii="Ubuntu" w:eastAsia="Ubuntu" w:hAnsi="Ubuntu" w:cs="Ubuntu"/>
          <w:vertAlign w:val="superscript"/>
        </w:rPr>
        <w:footnoteReference w:id="27"/>
      </w:r>
      <w:r>
        <w:rPr>
          <w:rFonts w:ascii="Ubuntu" w:eastAsia="Ubuntu" w:hAnsi="Ubuntu" w:cs="Ubuntu"/>
        </w:rPr>
        <w:t>;</w:t>
      </w:r>
    </w:p>
    <w:p w14:paraId="6922221E" w14:textId="77777777" w:rsidR="00C26A34" w:rsidRDefault="00434AEA">
      <w:pPr>
        <w:pStyle w:val="Standard1"/>
        <w:numPr>
          <w:ilvl w:val="0"/>
          <w:numId w:val="36"/>
        </w:numPr>
        <w:ind w:hanging="360"/>
        <w:contextualSpacing/>
        <w:jc w:val="both"/>
        <w:rPr>
          <w:rFonts w:ascii="Ubuntu" w:eastAsia="Ubuntu" w:hAnsi="Ubuntu" w:cs="Ubuntu"/>
        </w:rPr>
      </w:pPr>
      <w:r>
        <w:rPr>
          <w:rFonts w:ascii="Ubuntu" w:eastAsia="Ubuntu" w:hAnsi="Ubuntu" w:cs="Ubuntu"/>
        </w:rPr>
        <w:t>angemessene Aufstockung der Ressourcen im IT-Planungsrat für Förderung, Koordinierung und Umsetzung von offenen Verwaltungsdaten auf Bundes-, Länder- und kommunaler Ebene;</w:t>
      </w:r>
    </w:p>
    <w:p w14:paraId="5D83BC8D" w14:textId="17F24975" w:rsidR="00C26A34" w:rsidRDefault="00434AEA">
      <w:pPr>
        <w:pStyle w:val="Standard1"/>
        <w:numPr>
          <w:ilvl w:val="0"/>
          <w:numId w:val="55"/>
        </w:numPr>
        <w:ind w:hanging="360"/>
        <w:contextualSpacing/>
        <w:jc w:val="both"/>
        <w:rPr>
          <w:rFonts w:ascii="Ubuntu" w:eastAsia="Ubuntu" w:hAnsi="Ubuntu" w:cs="Ubuntu"/>
        </w:rPr>
      </w:pPr>
      <w:r>
        <w:rPr>
          <w:rFonts w:ascii="Ubuntu" w:eastAsia="Ubuntu" w:hAnsi="Ubuntu" w:cs="Ubuntu"/>
        </w:rPr>
        <w:t>Fortsetzung der Standardisierung von offenen Daten: Erarbeitung eines Metadatenstandards im internationalen Austausch, Erarbeitung eines Datenschutzrahmenwerks (Privacy Frame</w:t>
      </w:r>
      <w:r w:rsidR="00A6051F">
        <w:rPr>
          <w:rFonts w:ascii="Ubuntu" w:eastAsia="Ubuntu" w:hAnsi="Ubuntu" w:cs="Ubuntu"/>
        </w:rPr>
        <w:softHyphen/>
      </w:r>
      <w:r>
        <w:rPr>
          <w:rFonts w:ascii="Ubuntu" w:eastAsia="Ubuntu" w:hAnsi="Ubuntu" w:cs="Ubuntu"/>
        </w:rPr>
        <w:t>works) für die Veröffentlichung offener Daten (vgl. Handlungsfeld 4.6), Mitwirkung in der OGP-Arbeitsgruppe "Open Data Working Group"</w:t>
      </w:r>
      <w:r>
        <w:rPr>
          <w:rFonts w:ascii="Ubuntu" w:eastAsia="Ubuntu" w:hAnsi="Ubuntu" w:cs="Ubuntu"/>
          <w:vertAlign w:val="superscript"/>
        </w:rPr>
        <w:footnoteReference w:id="28"/>
      </w:r>
      <w:r>
        <w:rPr>
          <w:rFonts w:ascii="Ubuntu" w:eastAsia="Ubuntu" w:hAnsi="Ubuntu" w:cs="Ubuntu"/>
        </w:rPr>
        <w:t>;</w:t>
      </w:r>
    </w:p>
    <w:p w14:paraId="21E55D64" w14:textId="77FCF950" w:rsidR="00C26A34" w:rsidRDefault="00434AEA">
      <w:pPr>
        <w:pStyle w:val="Standard1"/>
        <w:numPr>
          <w:ilvl w:val="0"/>
          <w:numId w:val="62"/>
        </w:numPr>
        <w:ind w:hanging="360"/>
        <w:contextualSpacing/>
        <w:jc w:val="both"/>
        <w:rPr>
          <w:rFonts w:ascii="Ubuntu" w:eastAsia="Ubuntu" w:hAnsi="Ubuntu" w:cs="Ubuntu"/>
        </w:rPr>
      </w:pPr>
      <w:r>
        <w:rPr>
          <w:rFonts w:ascii="Ubuntu" w:eastAsia="Ubuntu" w:hAnsi="Ubuntu" w:cs="Ubuntu"/>
        </w:rPr>
        <w:t xml:space="preserve">strategische Verknüpfung von offenen Daten mit dem Prozess der Nationalen </w:t>
      </w:r>
      <w:proofErr w:type="spellStart"/>
      <w:r>
        <w:rPr>
          <w:rFonts w:ascii="Ubuntu" w:eastAsia="Ubuntu" w:hAnsi="Ubuntu" w:cs="Ubuntu"/>
        </w:rPr>
        <w:t>Nachhaltig</w:t>
      </w:r>
      <w:r w:rsidR="006E74A0">
        <w:rPr>
          <w:rFonts w:ascii="Ubuntu" w:eastAsia="Ubuntu" w:hAnsi="Ubuntu" w:cs="Ubuntu"/>
        </w:rPr>
        <w:softHyphen/>
      </w:r>
      <w:r>
        <w:rPr>
          <w:rFonts w:ascii="Ubuntu" w:eastAsia="Ubuntu" w:hAnsi="Ubuntu" w:cs="Ubuntu"/>
        </w:rPr>
        <w:t>keitsstrategie</w:t>
      </w:r>
      <w:proofErr w:type="spellEnd"/>
      <w:r>
        <w:rPr>
          <w:rFonts w:ascii="Ubuntu" w:eastAsia="Ubuntu" w:hAnsi="Ubuntu" w:cs="Ubuntu"/>
        </w:rPr>
        <w:t xml:space="preserve"> nach Neuauflage in 2016</w:t>
      </w:r>
      <w:r>
        <w:rPr>
          <w:rFonts w:ascii="Ubuntu" w:eastAsia="Ubuntu" w:hAnsi="Ubuntu" w:cs="Ubuntu"/>
          <w:vertAlign w:val="superscript"/>
        </w:rPr>
        <w:footnoteReference w:id="29"/>
      </w:r>
      <w:r>
        <w:rPr>
          <w:rFonts w:ascii="Ubuntu" w:eastAsia="Ubuntu" w:hAnsi="Ubuntu" w:cs="Ubuntu"/>
        </w:rPr>
        <w:t xml:space="preserve"> und des Monitoring der Nachhaltigkeitsindikatoren (</w:t>
      </w:r>
      <w:proofErr w:type="spellStart"/>
      <w:r>
        <w:rPr>
          <w:rFonts w:ascii="Ubuntu" w:eastAsia="Ubuntu" w:hAnsi="Ubuntu" w:cs="Ubuntu"/>
        </w:rPr>
        <w:t>Sustainable</w:t>
      </w:r>
      <w:proofErr w:type="spellEnd"/>
      <w:r>
        <w:rPr>
          <w:rFonts w:ascii="Ubuntu" w:eastAsia="Ubuntu" w:hAnsi="Ubuntu" w:cs="Ubuntu"/>
        </w:rPr>
        <w:t xml:space="preserve"> Development Goals); </w:t>
      </w:r>
    </w:p>
    <w:p w14:paraId="773C9BF1" w14:textId="77777777" w:rsidR="00C26A34" w:rsidRDefault="00434AEA">
      <w:pPr>
        <w:pStyle w:val="Standard1"/>
        <w:numPr>
          <w:ilvl w:val="0"/>
          <w:numId w:val="8"/>
        </w:numPr>
        <w:ind w:hanging="360"/>
        <w:contextualSpacing/>
        <w:jc w:val="both"/>
        <w:rPr>
          <w:rFonts w:ascii="Ubuntu" w:eastAsia="Ubuntu" w:hAnsi="Ubuntu" w:cs="Ubuntu"/>
        </w:rPr>
      </w:pPr>
      <w:r>
        <w:rPr>
          <w:rFonts w:ascii="Ubuntu" w:eastAsia="Ubuntu" w:hAnsi="Ubuntu" w:cs="Ubuntu"/>
        </w:rPr>
        <w:t xml:space="preserve">Transfer und Aufbereitung der Erfahrungen des BMZ aus den Mitgliedschaften Deutschlands in der International </w:t>
      </w:r>
      <w:proofErr w:type="spellStart"/>
      <w:r>
        <w:rPr>
          <w:rFonts w:ascii="Ubuntu" w:eastAsia="Ubuntu" w:hAnsi="Ubuntu" w:cs="Ubuntu"/>
        </w:rPr>
        <w:t>Aid</w:t>
      </w:r>
      <w:proofErr w:type="spellEnd"/>
      <w:r>
        <w:rPr>
          <w:rFonts w:ascii="Ubuntu" w:eastAsia="Ubuntu" w:hAnsi="Ubuntu" w:cs="Ubuntu"/>
        </w:rPr>
        <w:t xml:space="preserve"> </w:t>
      </w:r>
      <w:proofErr w:type="spellStart"/>
      <w:r>
        <w:rPr>
          <w:rFonts w:ascii="Ubuntu" w:eastAsia="Ubuntu" w:hAnsi="Ubuntu" w:cs="Ubuntu"/>
        </w:rPr>
        <w:t>Transparency</w:t>
      </w:r>
      <w:proofErr w:type="spellEnd"/>
      <w:r>
        <w:rPr>
          <w:rFonts w:ascii="Ubuntu" w:eastAsia="Ubuntu" w:hAnsi="Ubuntu" w:cs="Ubuntu"/>
        </w:rPr>
        <w:t xml:space="preserve"> Initiative (IATI)</w:t>
      </w:r>
      <w:r>
        <w:rPr>
          <w:rFonts w:ascii="Ubuntu" w:eastAsia="Ubuntu" w:hAnsi="Ubuntu" w:cs="Ubuntu"/>
          <w:vertAlign w:val="superscript"/>
        </w:rPr>
        <w:footnoteReference w:id="30"/>
      </w:r>
      <w:r>
        <w:rPr>
          <w:rFonts w:ascii="Ubuntu" w:eastAsia="Ubuntu" w:hAnsi="Ubuntu" w:cs="Ubuntu"/>
        </w:rPr>
        <w:t xml:space="preserve"> und der </w:t>
      </w:r>
      <w:proofErr w:type="spellStart"/>
      <w:r>
        <w:rPr>
          <w:rFonts w:ascii="Ubuntu" w:eastAsia="Ubuntu" w:hAnsi="Ubuntu" w:cs="Ubuntu"/>
        </w:rPr>
        <w:t>Extractive</w:t>
      </w:r>
      <w:proofErr w:type="spellEnd"/>
      <w:r>
        <w:rPr>
          <w:rFonts w:ascii="Ubuntu" w:eastAsia="Ubuntu" w:hAnsi="Ubuntu" w:cs="Ubuntu"/>
        </w:rPr>
        <w:t xml:space="preserve"> Industries </w:t>
      </w:r>
      <w:proofErr w:type="spellStart"/>
      <w:r>
        <w:rPr>
          <w:rFonts w:ascii="Ubuntu" w:eastAsia="Ubuntu" w:hAnsi="Ubuntu" w:cs="Ubuntu"/>
        </w:rPr>
        <w:t>Transparency</w:t>
      </w:r>
      <w:proofErr w:type="spellEnd"/>
      <w:r>
        <w:rPr>
          <w:rFonts w:ascii="Ubuntu" w:eastAsia="Ubuntu" w:hAnsi="Ubuntu" w:cs="Ubuntu"/>
        </w:rPr>
        <w:t xml:space="preserve"> Initiative (EITI)</w:t>
      </w:r>
      <w:r>
        <w:rPr>
          <w:rFonts w:ascii="Ubuntu" w:eastAsia="Ubuntu" w:hAnsi="Ubuntu" w:cs="Ubuntu"/>
          <w:vertAlign w:val="superscript"/>
        </w:rPr>
        <w:footnoteReference w:id="31"/>
      </w:r>
      <w:r>
        <w:rPr>
          <w:rFonts w:ascii="Ubuntu" w:eastAsia="Ubuntu" w:hAnsi="Ubuntu" w:cs="Ubuntu"/>
        </w:rPr>
        <w:t>;</w:t>
      </w:r>
    </w:p>
    <w:p w14:paraId="6B376BDA" w14:textId="631B273B" w:rsidR="00C26A34" w:rsidRPr="00FB290B" w:rsidRDefault="00434AEA" w:rsidP="00FB290B">
      <w:pPr>
        <w:pStyle w:val="Standard1"/>
        <w:numPr>
          <w:ilvl w:val="0"/>
          <w:numId w:val="60"/>
        </w:numPr>
        <w:ind w:hanging="360"/>
        <w:contextualSpacing/>
        <w:jc w:val="both"/>
      </w:pPr>
      <w:r>
        <w:rPr>
          <w:rFonts w:ascii="Ubuntu" w:eastAsia="Ubuntu" w:hAnsi="Ubuntu" w:cs="Ubuntu"/>
        </w:rPr>
        <w:lastRenderedPageBreak/>
        <w:t xml:space="preserve">Fortsetzung der Treffen des Arbeitskreises OGD </w:t>
      </w:r>
      <w:proofErr w:type="spellStart"/>
      <w:r>
        <w:rPr>
          <w:rFonts w:ascii="Ubuntu" w:eastAsia="Ubuntu" w:hAnsi="Ubuntu" w:cs="Ubuntu"/>
        </w:rPr>
        <w:t>DACHLi</w:t>
      </w:r>
      <w:proofErr w:type="spellEnd"/>
      <w:r>
        <w:rPr>
          <w:rFonts w:ascii="Ubuntu" w:eastAsia="Ubuntu" w:hAnsi="Ubuntu" w:cs="Ubuntu"/>
          <w:vertAlign w:val="superscript"/>
        </w:rPr>
        <w:footnoteReference w:id="32"/>
      </w:r>
      <w:r>
        <w:rPr>
          <w:rFonts w:ascii="Ubuntu" w:eastAsia="Ubuntu" w:hAnsi="Ubuntu" w:cs="Ubuntu"/>
        </w:rPr>
        <w:t>,</w:t>
      </w:r>
      <w:r w:rsidR="00FB290B">
        <w:t xml:space="preserve"> </w:t>
      </w:r>
      <w:r w:rsidR="006E74A0">
        <w:rPr>
          <w:rFonts w:ascii="Ubuntu" w:hAnsi="Ubuntu"/>
        </w:rPr>
        <w:t xml:space="preserve">einem informellen </w:t>
      </w:r>
      <w:proofErr w:type="spellStart"/>
      <w:r w:rsidR="006E74A0">
        <w:rPr>
          <w:rFonts w:ascii="Ubuntu" w:hAnsi="Ubuntu"/>
        </w:rPr>
        <w:t>Austausch</w:t>
      </w:r>
      <w:r w:rsidR="006E74A0">
        <w:rPr>
          <w:rFonts w:ascii="Ubuntu" w:hAnsi="Ubuntu"/>
        </w:rPr>
        <w:softHyphen/>
      </w:r>
      <w:r w:rsidR="00FB290B" w:rsidRPr="00FB290B">
        <w:rPr>
          <w:rFonts w:ascii="Ubuntu" w:hAnsi="Ubuntu"/>
        </w:rPr>
        <w:t>kreis</w:t>
      </w:r>
      <w:proofErr w:type="spellEnd"/>
      <w:r w:rsidR="00FB290B" w:rsidRPr="00FB290B">
        <w:rPr>
          <w:rFonts w:ascii="Ubuntu" w:hAnsi="Ubuntu"/>
        </w:rPr>
        <w:t xml:space="preserve"> </w:t>
      </w:r>
      <w:r w:rsidRPr="00FB290B">
        <w:rPr>
          <w:rFonts w:ascii="Ubuntu" w:eastAsia="Ubuntu" w:hAnsi="Ubuntu" w:cs="Ubuntu"/>
        </w:rPr>
        <w:t xml:space="preserve">zu Open Government Data der deutschsprachigen Länder; </w:t>
      </w:r>
    </w:p>
    <w:p w14:paraId="48317B69" w14:textId="77777777" w:rsidR="00C26A34" w:rsidRDefault="00434AEA">
      <w:pPr>
        <w:pStyle w:val="Standard1"/>
        <w:numPr>
          <w:ilvl w:val="0"/>
          <w:numId w:val="60"/>
        </w:numPr>
        <w:ind w:hanging="360"/>
        <w:contextualSpacing/>
        <w:jc w:val="both"/>
        <w:rPr>
          <w:rFonts w:ascii="Ubuntu" w:eastAsia="Ubuntu" w:hAnsi="Ubuntu" w:cs="Ubuntu"/>
        </w:rPr>
      </w:pPr>
      <w:r>
        <w:rPr>
          <w:rFonts w:ascii="Ubuntu" w:eastAsia="Ubuntu" w:hAnsi="Ubuntu" w:cs="Ubuntu"/>
        </w:rPr>
        <w:t xml:space="preserve">Vermarktung und Verbreitung der Potenziale offener Daten für die Behörden selber, für die Zivilgesellschaft sowie für Start-ups und Innovatoren (vgl. Handlungsfeld 4.8); </w:t>
      </w:r>
    </w:p>
    <w:p w14:paraId="2D5856AB" w14:textId="4A0F06B7" w:rsidR="00C26A34" w:rsidRDefault="00434AEA">
      <w:pPr>
        <w:pStyle w:val="Standard1"/>
        <w:numPr>
          <w:ilvl w:val="0"/>
          <w:numId w:val="70"/>
        </w:numPr>
        <w:ind w:hanging="360"/>
        <w:contextualSpacing/>
        <w:jc w:val="both"/>
        <w:rPr>
          <w:rFonts w:ascii="Ubuntu" w:eastAsia="Ubuntu" w:hAnsi="Ubuntu" w:cs="Ubuntu"/>
        </w:rPr>
      </w:pPr>
      <w:r>
        <w:rPr>
          <w:rFonts w:ascii="Ubuntu" w:eastAsia="Ubuntu" w:hAnsi="Ubuntu" w:cs="Ubuntu"/>
        </w:rPr>
        <w:t xml:space="preserve">Mitwirkung in der OGP-Arbeitsgruppe "Subnational Government Pilot </w:t>
      </w:r>
      <w:proofErr w:type="spellStart"/>
      <w:r>
        <w:rPr>
          <w:rFonts w:ascii="Ubuntu" w:eastAsia="Ubuntu" w:hAnsi="Ubuntu" w:cs="Ubuntu"/>
        </w:rPr>
        <w:t>Program</w:t>
      </w:r>
      <w:proofErr w:type="spellEnd"/>
      <w:r>
        <w:rPr>
          <w:rFonts w:ascii="Ubuntu" w:eastAsia="Ubuntu" w:hAnsi="Ubuntu" w:cs="Ubuntu"/>
        </w:rPr>
        <w:t>"</w:t>
      </w:r>
      <w:r>
        <w:rPr>
          <w:rFonts w:ascii="Ubuntu" w:eastAsia="Ubuntu" w:hAnsi="Ubuntu" w:cs="Ubuntu"/>
          <w:vertAlign w:val="superscript"/>
        </w:rPr>
        <w:footnoteReference w:id="33"/>
      </w:r>
      <w:r>
        <w:rPr>
          <w:rFonts w:ascii="Ubuntu" w:eastAsia="Ubuntu" w:hAnsi="Ubuntu" w:cs="Ubuntu"/>
        </w:rPr>
        <w:t xml:space="preserve"> und Ent</w:t>
      </w:r>
      <w:r w:rsidR="006E74A0">
        <w:rPr>
          <w:rFonts w:ascii="Ubuntu" w:eastAsia="Ubuntu" w:hAnsi="Ubuntu" w:cs="Ubuntu"/>
        </w:rPr>
        <w:softHyphen/>
      </w:r>
      <w:r>
        <w:rPr>
          <w:rFonts w:ascii="Ubuntu" w:eastAsia="Ubuntu" w:hAnsi="Ubuntu" w:cs="Ubuntu"/>
        </w:rPr>
        <w:t>wicklung eines Vorschlags zur Selektion eines Bundeslandes (Auswahl: BW, BE, HB, HH, NRW, RLP) und einer Großstadt (Auswahl: Bonn, Frankfurt/Main, Freiburg, Köln, München, Ulm, Moers).</w:t>
      </w:r>
    </w:p>
    <w:p w14:paraId="3101AAB3" w14:textId="77777777" w:rsidR="00C26A34" w:rsidRDefault="00C26A34">
      <w:pPr>
        <w:pStyle w:val="Standard1"/>
        <w:jc w:val="both"/>
      </w:pPr>
    </w:p>
    <w:p w14:paraId="27FE60EE" w14:textId="77777777" w:rsidR="00C26A34" w:rsidRDefault="00434AEA">
      <w:pPr>
        <w:pStyle w:val="berschrift4"/>
        <w:contextualSpacing w:val="0"/>
        <w:jc w:val="both"/>
      </w:pPr>
      <w:bookmarkStart w:id="29" w:name="h.7ik82gjnzg8i" w:colFirst="0" w:colLast="0"/>
      <w:bookmarkStart w:id="30" w:name="_Toc330588931"/>
      <w:bookmarkEnd w:id="29"/>
      <w:r>
        <w:rPr>
          <w:rFonts w:ascii="Ubuntu" w:eastAsia="Ubuntu" w:hAnsi="Ubuntu" w:cs="Ubuntu"/>
        </w:rPr>
        <w:t>4.2 Informationsfreiheit und Transparenz</w:t>
      </w:r>
      <w:bookmarkEnd w:id="30"/>
    </w:p>
    <w:p w14:paraId="64D9645F" w14:textId="6C2E61B9" w:rsidR="00C26A34" w:rsidRDefault="00434AEA">
      <w:pPr>
        <w:pStyle w:val="Standard1"/>
        <w:jc w:val="both"/>
      </w:pPr>
      <w:r>
        <w:rPr>
          <w:rFonts w:ascii="Ubuntu" w:eastAsia="Ubuntu" w:hAnsi="Ubuntu" w:cs="Ubuntu"/>
        </w:rPr>
        <w:t>Das Recht auf den Zugang zu Informationen ist ein Kernprinzip von Open Government. Es trägt dazu bei, dass Regierungen transparenter und effizienter werden und von Bürgern zur Rechenschaft ge</w:t>
      </w:r>
      <w:r w:rsidR="00C72625">
        <w:rPr>
          <w:rFonts w:ascii="Ubuntu" w:eastAsia="Ubuntu" w:hAnsi="Ubuntu" w:cs="Ubuntu"/>
        </w:rPr>
        <w:softHyphen/>
      </w:r>
      <w:r>
        <w:rPr>
          <w:rFonts w:ascii="Ubuntu" w:eastAsia="Ubuntu" w:hAnsi="Ubuntu" w:cs="Ubuntu"/>
        </w:rPr>
        <w:t>zogen werden können. Transparenz und Informationsfreiheit sind die Grundvoraussetzung  für Parti</w:t>
      </w:r>
      <w:r w:rsidR="00C72625">
        <w:rPr>
          <w:rFonts w:ascii="Ubuntu" w:eastAsia="Ubuntu" w:hAnsi="Ubuntu" w:cs="Ubuntu"/>
        </w:rPr>
        <w:softHyphen/>
      </w:r>
      <w:r>
        <w:rPr>
          <w:rFonts w:ascii="Ubuntu" w:eastAsia="Ubuntu" w:hAnsi="Ubuntu" w:cs="Ubuntu"/>
        </w:rPr>
        <w:t>zipation in politischen Prozessen. Nachdem die deutsche Bundesregierung mit der Verabschiedung des Informationsfreiheitsgesetzes des Bundes in 2005 und dessen Inkrafttreten in 2006 den inter</w:t>
      </w:r>
      <w:r w:rsidR="00C72625">
        <w:rPr>
          <w:rFonts w:ascii="Ubuntu" w:eastAsia="Ubuntu" w:hAnsi="Ubuntu" w:cs="Ubuntu"/>
        </w:rPr>
        <w:softHyphen/>
      </w:r>
      <w:r>
        <w:rPr>
          <w:rFonts w:ascii="Ubuntu" w:eastAsia="Ubuntu" w:hAnsi="Ubuntu" w:cs="Ubuntu"/>
        </w:rPr>
        <w:t>nationalen Standard erfüllt,</w:t>
      </w:r>
      <w:r>
        <w:rPr>
          <w:rFonts w:ascii="Ubuntu" w:eastAsia="Ubuntu" w:hAnsi="Ubuntu" w:cs="Ubuntu"/>
          <w:vertAlign w:val="superscript"/>
        </w:rPr>
        <w:footnoteReference w:id="34"/>
      </w:r>
      <w:r>
        <w:rPr>
          <w:rFonts w:ascii="Ubuntu" w:eastAsia="Ubuntu" w:hAnsi="Ubuntu" w:cs="Ubuntu"/>
        </w:rPr>
        <w:t xml:space="preserve"> unterblieben in den vergangenen Jahren substantielle </w:t>
      </w:r>
      <w:proofErr w:type="spellStart"/>
      <w:r>
        <w:rPr>
          <w:rFonts w:ascii="Ubuntu" w:eastAsia="Ubuntu" w:hAnsi="Ubuntu" w:cs="Ubuntu"/>
        </w:rPr>
        <w:t>Gesetzes</w:t>
      </w:r>
      <w:r w:rsidR="00C72625">
        <w:rPr>
          <w:rFonts w:ascii="Ubuntu" w:eastAsia="Ubuntu" w:hAnsi="Ubuntu" w:cs="Ubuntu"/>
        </w:rPr>
        <w:softHyphen/>
      </w:r>
      <w:r>
        <w:rPr>
          <w:rFonts w:ascii="Ubuntu" w:eastAsia="Ubuntu" w:hAnsi="Ubuntu" w:cs="Ubuntu"/>
        </w:rPr>
        <w:t>änderun</w:t>
      </w:r>
      <w:r w:rsidR="00C72625">
        <w:rPr>
          <w:rFonts w:ascii="Ubuntu" w:eastAsia="Ubuntu" w:hAnsi="Ubuntu" w:cs="Ubuntu"/>
        </w:rPr>
        <w:softHyphen/>
      </w:r>
      <w:r>
        <w:rPr>
          <w:rFonts w:ascii="Ubuntu" w:eastAsia="Ubuntu" w:hAnsi="Ubuntu" w:cs="Ubuntu"/>
        </w:rPr>
        <w:t>gen</w:t>
      </w:r>
      <w:proofErr w:type="spellEnd"/>
      <w:r>
        <w:rPr>
          <w:rFonts w:ascii="Ubuntu" w:eastAsia="Ubuntu" w:hAnsi="Ubuntu" w:cs="Ubuntu"/>
        </w:rPr>
        <w:t xml:space="preserve"> und Weiterentwicklungen auf Bundesebene zur Verankerung von Transparenz in Politik und Ver</w:t>
      </w:r>
      <w:r w:rsidR="00C72625">
        <w:rPr>
          <w:rFonts w:ascii="Ubuntu" w:eastAsia="Ubuntu" w:hAnsi="Ubuntu" w:cs="Ubuntu"/>
        </w:rPr>
        <w:softHyphen/>
      </w:r>
      <w:r>
        <w:rPr>
          <w:rFonts w:ascii="Ubuntu" w:eastAsia="Ubuntu" w:hAnsi="Ubuntu" w:cs="Ubuntu"/>
        </w:rPr>
        <w:t>waltung. Dennoch wird das Informationsfreiheitsgesetz von Bürgern, Zivilgesellschaft und Medien zu</w:t>
      </w:r>
      <w:r w:rsidR="00C72625">
        <w:rPr>
          <w:rFonts w:ascii="Ubuntu" w:eastAsia="Ubuntu" w:hAnsi="Ubuntu" w:cs="Ubuntu"/>
        </w:rPr>
        <w:softHyphen/>
      </w:r>
      <w:r>
        <w:rPr>
          <w:rFonts w:ascii="Ubuntu" w:eastAsia="Ubuntu" w:hAnsi="Ubuntu" w:cs="Ubuntu"/>
        </w:rPr>
        <w:t>nehmend genutzt.</w:t>
      </w:r>
      <w:r>
        <w:rPr>
          <w:rFonts w:ascii="Ubuntu" w:eastAsia="Ubuntu" w:hAnsi="Ubuntu" w:cs="Ubuntu"/>
          <w:vertAlign w:val="superscript"/>
        </w:rPr>
        <w:footnoteReference w:id="35"/>
      </w:r>
      <w:r>
        <w:rPr>
          <w:rFonts w:ascii="Ubuntu" w:eastAsia="Ubuntu" w:hAnsi="Ubuntu" w:cs="Ubuntu"/>
        </w:rPr>
        <w:t xml:space="preserve"> Aufbauend auf den Erfolgen mit einem Transparenzgesetz in der Freien und Hansestadt Hamburg sind durchaus Weiterentwicklungen im Bereich der Informationsfreiheit - auch jenseits der politischen Exekutive - denkbar. </w:t>
      </w:r>
    </w:p>
    <w:p w14:paraId="02EC8F85" w14:textId="77777777" w:rsidR="00C26A34" w:rsidRDefault="00C26A34">
      <w:pPr>
        <w:pStyle w:val="Standard1"/>
        <w:jc w:val="both"/>
      </w:pPr>
    </w:p>
    <w:p w14:paraId="484A9039" w14:textId="77777777" w:rsidR="00C26A34" w:rsidRDefault="00434AEA">
      <w:pPr>
        <w:pStyle w:val="Standard1"/>
        <w:jc w:val="both"/>
      </w:pPr>
      <w:r>
        <w:rPr>
          <w:rFonts w:ascii="Ubuntu" w:eastAsia="Ubuntu" w:hAnsi="Ubuntu" w:cs="Ubuntu"/>
          <w:u w:val="single"/>
        </w:rPr>
        <w:t xml:space="preserve">Unsere Vision bis 2030: </w:t>
      </w:r>
    </w:p>
    <w:p w14:paraId="6F8BA94E" w14:textId="1C60B196" w:rsidR="00C26A34" w:rsidRDefault="00434AEA">
      <w:pPr>
        <w:pStyle w:val="Standard1"/>
        <w:jc w:val="both"/>
      </w:pPr>
      <w:r>
        <w:rPr>
          <w:rFonts w:ascii="Ubuntu" w:eastAsia="Ubuntu" w:hAnsi="Ubuntu" w:cs="Ubuntu"/>
        </w:rPr>
        <w:t>Bundes-, Landes- und kommunale Verwaltungen setzen Informationsfreiheit und Transparenz mit IT-Unterstützung um und haben die rechtlichen Grundlagen weiterentwickelt. Sie stellen Daten und Infor</w:t>
      </w:r>
      <w:r w:rsidR="00C72625">
        <w:rPr>
          <w:rFonts w:ascii="Ubuntu" w:eastAsia="Ubuntu" w:hAnsi="Ubuntu" w:cs="Ubuntu"/>
        </w:rPr>
        <w:softHyphen/>
      </w:r>
      <w:r>
        <w:rPr>
          <w:rFonts w:ascii="Ubuntu" w:eastAsia="Ubuntu" w:hAnsi="Ubuntu" w:cs="Ubuntu"/>
        </w:rPr>
        <w:t>mationen über das Regierungs- und Verwaltungshandeln proaktiv und leicht zugänglich bereit. Es gibt öffentliche Zugänge zu allen durch Steuermittel finanzierten Datensätzen und Dokumenten wie etwa Gesetze, Urteile, Forschungsergebnisse und Studien. Der Staat fordert in bestimmten Be</w:t>
      </w:r>
      <w:r w:rsidR="00C72625">
        <w:rPr>
          <w:rFonts w:ascii="Ubuntu" w:eastAsia="Ubuntu" w:hAnsi="Ubuntu" w:cs="Ubuntu"/>
        </w:rPr>
        <w:softHyphen/>
      </w:r>
      <w:r>
        <w:rPr>
          <w:rFonts w:ascii="Ubuntu" w:eastAsia="Ubuntu" w:hAnsi="Ubuntu" w:cs="Ubuntu"/>
        </w:rPr>
        <w:t xml:space="preserve">reichen auch von der Wirtschaft, der Verwaltung und der Zivilgesellschaft Transparenz, offene Daten und offene Schnittstellen ein. Ein transparenter Finanzsektor profitiert dadurch von zuverlässigeren Analysen. Bürger und Unternehmen nutzen den D115-Portalverbund als </w:t>
      </w:r>
      <w:proofErr w:type="spellStart"/>
      <w:r>
        <w:rPr>
          <w:rFonts w:ascii="Ubuntu" w:eastAsia="Ubuntu" w:hAnsi="Ubuntu" w:cs="Ubuntu"/>
        </w:rPr>
        <w:t>One</w:t>
      </w:r>
      <w:proofErr w:type="spellEnd"/>
      <w:r>
        <w:rPr>
          <w:rFonts w:ascii="Ubuntu" w:eastAsia="Ubuntu" w:hAnsi="Ubuntu" w:cs="Ubuntu"/>
        </w:rPr>
        <w:t>-</w:t>
      </w:r>
      <w:proofErr w:type="spellStart"/>
      <w:r>
        <w:rPr>
          <w:rFonts w:ascii="Ubuntu" w:eastAsia="Ubuntu" w:hAnsi="Ubuntu" w:cs="Ubuntu"/>
        </w:rPr>
        <w:t>Stop</w:t>
      </w:r>
      <w:proofErr w:type="spellEnd"/>
      <w:r>
        <w:rPr>
          <w:rFonts w:ascii="Ubuntu" w:eastAsia="Ubuntu" w:hAnsi="Ubuntu" w:cs="Ubuntu"/>
        </w:rPr>
        <w:t>-Shop für alle Verwaltung</w:t>
      </w:r>
      <w:r w:rsidR="00C72625">
        <w:rPr>
          <w:rFonts w:ascii="Ubuntu" w:eastAsia="Ubuntu" w:hAnsi="Ubuntu" w:cs="Ubuntu"/>
        </w:rPr>
        <w:t>s</w:t>
      </w:r>
      <w:r>
        <w:rPr>
          <w:rFonts w:ascii="Ubuntu" w:eastAsia="Ubuntu" w:hAnsi="Ubuntu" w:cs="Ubuntu"/>
        </w:rPr>
        <w:t>geschäfte. Vereine informieren öffentlich über ihre Ziele, Aktivitäten und Förderer. Hinweisgeber, die auf Rechtsverstöße in zivil couragierter Form aufmerksam machen, sind rechtlich geschützt.</w:t>
      </w:r>
    </w:p>
    <w:p w14:paraId="5BEB1AEF" w14:textId="77777777" w:rsidR="00C26A34" w:rsidRDefault="00C26A34">
      <w:pPr>
        <w:pStyle w:val="Standard1"/>
        <w:jc w:val="both"/>
      </w:pPr>
    </w:p>
    <w:p w14:paraId="65751791" w14:textId="77777777" w:rsidR="00C26A34" w:rsidRDefault="00434AEA">
      <w:pPr>
        <w:pStyle w:val="Standard1"/>
        <w:jc w:val="both"/>
      </w:pPr>
      <w:r>
        <w:rPr>
          <w:rFonts w:ascii="Ubuntu" w:eastAsia="Ubuntu" w:hAnsi="Ubuntu" w:cs="Ubuntu"/>
          <w:u w:val="single"/>
        </w:rPr>
        <w:t xml:space="preserve">Empfehlungen für Maßnahmen: </w:t>
      </w:r>
    </w:p>
    <w:p w14:paraId="58160039" w14:textId="77777777" w:rsidR="00C26A34" w:rsidRDefault="00434AEA">
      <w:pPr>
        <w:pStyle w:val="Standard1"/>
        <w:jc w:val="both"/>
      </w:pPr>
      <w:r>
        <w:rPr>
          <w:rFonts w:ascii="Ubuntu" w:eastAsia="Ubuntu" w:hAnsi="Ubuntu" w:cs="Ubuntu"/>
        </w:rPr>
        <w:t xml:space="preserve">Legislative/Deutscher Bundestag </w:t>
      </w:r>
    </w:p>
    <w:p w14:paraId="5F136FC9" w14:textId="040478F4" w:rsidR="00C26A34" w:rsidRDefault="00434AEA">
      <w:pPr>
        <w:pStyle w:val="Standard1"/>
        <w:numPr>
          <w:ilvl w:val="0"/>
          <w:numId w:val="11"/>
        </w:numPr>
        <w:ind w:hanging="360"/>
        <w:contextualSpacing/>
        <w:jc w:val="both"/>
        <w:rPr>
          <w:rFonts w:ascii="Ubuntu" w:eastAsia="Ubuntu" w:hAnsi="Ubuntu" w:cs="Ubuntu"/>
        </w:rPr>
      </w:pPr>
      <w:r>
        <w:rPr>
          <w:rFonts w:ascii="Ubuntu" w:eastAsia="Ubuntu" w:hAnsi="Ubuntu" w:cs="Ubuntu"/>
        </w:rPr>
        <w:t>Parlamentarische Offenheit: Verbesserung des frei zugänglichen Informationsangebots und des Open-Data-Angebots des Parlamen</w:t>
      </w:r>
      <w:r w:rsidR="00FB1BE0">
        <w:rPr>
          <w:rFonts w:ascii="Ubuntu" w:eastAsia="Ubuntu" w:hAnsi="Ubuntu" w:cs="Ubuntu"/>
        </w:rPr>
        <w:t xml:space="preserve">ts </w:t>
      </w:r>
      <w:r>
        <w:rPr>
          <w:rFonts w:ascii="Ubuntu" w:eastAsia="Ubuntu" w:hAnsi="Ubuntu" w:cs="Ubuntu"/>
        </w:rPr>
        <w:t xml:space="preserve">(vgl. </w:t>
      </w:r>
      <w:proofErr w:type="spellStart"/>
      <w:r>
        <w:rPr>
          <w:rFonts w:ascii="Ubuntu" w:eastAsia="Ubuntu" w:hAnsi="Ubuntu" w:cs="Ubuntu"/>
        </w:rPr>
        <w:t>OParl</w:t>
      </w:r>
      <w:proofErr w:type="spellEnd"/>
      <w:r>
        <w:rPr>
          <w:rFonts w:ascii="Ubuntu" w:eastAsia="Ubuntu" w:hAnsi="Ubuntu" w:cs="Ubuntu"/>
          <w:vertAlign w:val="superscript"/>
        </w:rPr>
        <w:footnoteReference w:id="36"/>
      </w:r>
      <w:r>
        <w:rPr>
          <w:rFonts w:ascii="Ubuntu" w:eastAsia="Ubuntu" w:hAnsi="Ubuntu" w:cs="Ubuntu"/>
        </w:rPr>
        <w:t xml:space="preserve">, Vollständige Umsetzung der Kremser </w:t>
      </w:r>
      <w:r>
        <w:rPr>
          <w:rFonts w:ascii="Ubuntu" w:eastAsia="Ubuntu" w:hAnsi="Ubuntu" w:cs="Ubuntu"/>
        </w:rPr>
        <w:lastRenderedPageBreak/>
        <w:t xml:space="preserve">Erklärung zu Parlamentarismus und Bürgerbeteiligung in der modernen </w:t>
      </w:r>
      <w:proofErr w:type="spellStart"/>
      <w:r>
        <w:rPr>
          <w:rFonts w:ascii="Ubuntu" w:eastAsia="Ubuntu" w:hAnsi="Ubuntu" w:cs="Ubuntu"/>
        </w:rPr>
        <w:t>Informationsgesell</w:t>
      </w:r>
      <w:r w:rsidR="006E74A0">
        <w:rPr>
          <w:rFonts w:ascii="Ubuntu" w:eastAsia="Ubuntu" w:hAnsi="Ubuntu" w:cs="Ubuntu"/>
        </w:rPr>
        <w:softHyphen/>
      </w:r>
      <w:r>
        <w:rPr>
          <w:rFonts w:ascii="Ubuntu" w:eastAsia="Ubuntu" w:hAnsi="Ubuntu" w:cs="Ubuntu"/>
        </w:rPr>
        <w:t>schaft</w:t>
      </w:r>
      <w:proofErr w:type="spellEnd"/>
      <w:r>
        <w:rPr>
          <w:rFonts w:ascii="Ubuntu" w:eastAsia="Ubuntu" w:hAnsi="Ubuntu" w:cs="Ubuntu"/>
          <w:vertAlign w:val="superscript"/>
        </w:rPr>
        <w:footnoteReference w:id="37"/>
      </w:r>
      <w:r>
        <w:rPr>
          <w:rFonts w:ascii="Ubuntu" w:eastAsia="Ubuntu" w:hAnsi="Ubuntu" w:cs="Ubuntu"/>
        </w:rPr>
        <w:t>, Erklärung zur Parlamentarischen Offenheit</w:t>
      </w:r>
      <w:r>
        <w:rPr>
          <w:rFonts w:ascii="Ubuntu" w:eastAsia="Ubuntu" w:hAnsi="Ubuntu" w:cs="Ubuntu"/>
          <w:vertAlign w:val="superscript"/>
        </w:rPr>
        <w:footnoteReference w:id="38"/>
      </w:r>
      <w:r>
        <w:rPr>
          <w:rFonts w:ascii="Ubuntu" w:eastAsia="Ubuntu" w:hAnsi="Ubuntu" w:cs="Ubuntu"/>
        </w:rPr>
        <w:t>);</w:t>
      </w:r>
      <w:hyperlink r:id="rId15"/>
    </w:p>
    <w:p w14:paraId="07B44D23" w14:textId="77777777" w:rsidR="00C26A34" w:rsidRDefault="00434AEA">
      <w:pPr>
        <w:pStyle w:val="Standard1"/>
        <w:numPr>
          <w:ilvl w:val="0"/>
          <w:numId w:val="54"/>
        </w:numPr>
        <w:ind w:hanging="360"/>
        <w:contextualSpacing/>
        <w:jc w:val="both"/>
        <w:rPr>
          <w:rFonts w:ascii="Ubuntu" w:eastAsia="Ubuntu" w:hAnsi="Ubuntu" w:cs="Ubuntu"/>
        </w:rPr>
      </w:pPr>
      <w:r>
        <w:rPr>
          <w:rFonts w:ascii="Ubuntu" w:eastAsia="Ubuntu" w:hAnsi="Ubuntu" w:cs="Ubuntu"/>
        </w:rPr>
        <w:t>E</w:t>
      </w:r>
      <w:hyperlink r:id="rId16">
        <w:r>
          <w:rPr>
            <w:rFonts w:ascii="Ubuntu" w:eastAsia="Ubuntu" w:hAnsi="Ubuntu" w:cs="Ubuntu"/>
          </w:rPr>
          <w:t xml:space="preserve">inrichtung eines </w:t>
        </w:r>
      </w:hyperlink>
      <w:r>
        <w:rPr>
          <w:rFonts w:ascii="Ubuntu" w:eastAsia="Ubuntu" w:hAnsi="Ubuntu" w:cs="Ubuntu"/>
        </w:rPr>
        <w:t>Lobbyregisters beim Deutschen Bundestag;</w:t>
      </w:r>
    </w:p>
    <w:p w14:paraId="2AFFE666" w14:textId="77777777" w:rsidR="00C26A34" w:rsidRDefault="00434AEA">
      <w:pPr>
        <w:pStyle w:val="Standard1"/>
        <w:numPr>
          <w:ilvl w:val="0"/>
          <w:numId w:val="52"/>
        </w:numPr>
        <w:ind w:hanging="360"/>
        <w:contextualSpacing/>
        <w:jc w:val="both"/>
        <w:rPr>
          <w:rFonts w:ascii="Ubuntu" w:eastAsia="Ubuntu" w:hAnsi="Ubuntu" w:cs="Ubuntu"/>
        </w:rPr>
      </w:pPr>
      <w:r>
        <w:rPr>
          <w:rFonts w:ascii="Ubuntu" w:eastAsia="Ubuntu" w:hAnsi="Ubuntu" w:cs="Ubuntu"/>
        </w:rPr>
        <w:t xml:space="preserve">Veröffentlichung aller Gesetzesentwürfe und deren Zeitplanung; </w:t>
      </w:r>
    </w:p>
    <w:p w14:paraId="363690C0" w14:textId="77777777" w:rsidR="00C26A34" w:rsidRDefault="00434AEA">
      <w:pPr>
        <w:pStyle w:val="Standard1"/>
        <w:numPr>
          <w:ilvl w:val="0"/>
          <w:numId w:val="58"/>
        </w:numPr>
        <w:ind w:hanging="360"/>
        <w:contextualSpacing/>
        <w:jc w:val="both"/>
        <w:rPr>
          <w:rFonts w:ascii="Ubuntu" w:eastAsia="Ubuntu" w:hAnsi="Ubuntu" w:cs="Ubuntu"/>
        </w:rPr>
      </w:pPr>
      <w:r>
        <w:rPr>
          <w:rFonts w:ascii="Ubuntu" w:eastAsia="Ubuntu" w:hAnsi="Ubuntu" w:cs="Ubuntu"/>
        </w:rPr>
        <w:t>„Legislative Fußspur” zur Ausarbeitung eines Gesetzentwurfs ("</w:t>
      </w:r>
      <w:proofErr w:type="spellStart"/>
      <w:r>
        <w:rPr>
          <w:rFonts w:ascii="Ubuntu" w:eastAsia="Ubuntu" w:hAnsi="Ubuntu" w:cs="Ubuntu"/>
        </w:rPr>
        <w:t>Bundesgit</w:t>
      </w:r>
      <w:proofErr w:type="spellEnd"/>
      <w:r>
        <w:rPr>
          <w:rFonts w:ascii="Ubuntu" w:eastAsia="Ubuntu" w:hAnsi="Ubuntu" w:cs="Ubuntu"/>
        </w:rPr>
        <w:t>"</w:t>
      </w:r>
      <w:r>
        <w:rPr>
          <w:rFonts w:ascii="Ubuntu" w:eastAsia="Ubuntu" w:hAnsi="Ubuntu" w:cs="Ubuntu"/>
          <w:vertAlign w:val="superscript"/>
        </w:rPr>
        <w:footnoteReference w:id="39"/>
      </w:r>
      <w:r>
        <w:rPr>
          <w:rFonts w:ascii="Ubuntu" w:eastAsia="Ubuntu" w:hAnsi="Ubuntu" w:cs="Ubuntu"/>
        </w:rPr>
        <w:t xml:space="preserve">, </w:t>
      </w:r>
      <w:proofErr w:type="spellStart"/>
      <w:r>
        <w:rPr>
          <w:rFonts w:ascii="Ubuntu" w:eastAsia="Ubuntu" w:hAnsi="Ubuntu" w:cs="Ubuntu"/>
        </w:rPr>
        <w:t>eNorm</w:t>
      </w:r>
      <w:proofErr w:type="spellEnd"/>
      <w:r>
        <w:rPr>
          <w:rFonts w:ascii="Ubuntu" w:eastAsia="Ubuntu" w:hAnsi="Ubuntu" w:cs="Ubuntu"/>
          <w:vertAlign w:val="superscript"/>
        </w:rPr>
        <w:footnoteReference w:id="40"/>
      </w:r>
      <w:r>
        <w:rPr>
          <w:rFonts w:ascii="Ubuntu" w:eastAsia="Ubuntu" w:hAnsi="Ubuntu" w:cs="Ubuntu"/>
        </w:rPr>
        <w:t>);</w:t>
      </w:r>
    </w:p>
    <w:p w14:paraId="665BEA58" w14:textId="7C0B31B0" w:rsidR="00C26A34" w:rsidRDefault="00434AEA">
      <w:pPr>
        <w:pStyle w:val="Standard1"/>
        <w:numPr>
          <w:ilvl w:val="0"/>
          <w:numId w:val="38"/>
        </w:numPr>
        <w:ind w:hanging="360"/>
        <w:contextualSpacing/>
        <w:jc w:val="both"/>
        <w:rPr>
          <w:rFonts w:ascii="Ubuntu" w:eastAsia="Ubuntu" w:hAnsi="Ubuntu" w:cs="Ubuntu"/>
        </w:rPr>
      </w:pPr>
      <w:r>
        <w:rPr>
          <w:rFonts w:ascii="Ubuntu" w:eastAsia="Ubuntu" w:hAnsi="Ubuntu" w:cs="Ubuntu"/>
        </w:rPr>
        <w:t>Veröffentlichung aller Einna</w:t>
      </w:r>
      <w:r w:rsidR="00FB1BE0">
        <w:rPr>
          <w:rFonts w:ascii="Ubuntu" w:eastAsia="Ubuntu" w:hAnsi="Ubuntu" w:cs="Ubuntu"/>
        </w:rPr>
        <w:t xml:space="preserve">hmen und Ausgaben der Parteien </w:t>
      </w:r>
      <w:r>
        <w:rPr>
          <w:rFonts w:ascii="Ubuntu" w:eastAsia="Ubuntu" w:hAnsi="Ubuntu" w:cs="Ubuntu"/>
        </w:rPr>
        <w:t xml:space="preserve">(bei Sponsoring mit </w:t>
      </w:r>
      <w:proofErr w:type="spellStart"/>
      <w:r>
        <w:rPr>
          <w:rFonts w:ascii="Ubuntu" w:eastAsia="Ubuntu" w:hAnsi="Ubuntu" w:cs="Ubuntu"/>
        </w:rPr>
        <w:t>Herkunfts</w:t>
      </w:r>
      <w:r w:rsidR="006E74A0">
        <w:rPr>
          <w:rFonts w:ascii="Ubuntu" w:eastAsia="Ubuntu" w:hAnsi="Ubuntu" w:cs="Ubuntu"/>
        </w:rPr>
        <w:softHyphen/>
      </w:r>
      <w:r>
        <w:rPr>
          <w:rFonts w:ascii="Ubuntu" w:eastAsia="Ubuntu" w:hAnsi="Ubuntu" w:cs="Ubuntu"/>
        </w:rPr>
        <w:t>informationen</w:t>
      </w:r>
      <w:proofErr w:type="spellEnd"/>
      <w:r>
        <w:rPr>
          <w:rFonts w:ascii="Ubuntu" w:eastAsia="Ubuntu" w:hAnsi="Ubuntu" w:cs="Ubuntu"/>
        </w:rPr>
        <w:t xml:space="preserve"> wie bei Spenden, Offener Haushalt);</w:t>
      </w:r>
    </w:p>
    <w:p w14:paraId="6F3A0E94" w14:textId="77777777" w:rsidR="00C26A34" w:rsidRDefault="00434AEA">
      <w:pPr>
        <w:pStyle w:val="Standard1"/>
        <w:numPr>
          <w:ilvl w:val="0"/>
          <w:numId w:val="85"/>
        </w:numPr>
        <w:ind w:hanging="360"/>
        <w:contextualSpacing/>
        <w:jc w:val="both"/>
        <w:rPr>
          <w:rFonts w:ascii="Ubuntu" w:eastAsia="Ubuntu" w:hAnsi="Ubuntu" w:cs="Ubuntu"/>
        </w:rPr>
      </w:pPr>
      <w:r>
        <w:rPr>
          <w:rFonts w:ascii="Ubuntu" w:eastAsia="Ubuntu" w:hAnsi="Ubuntu" w:cs="Ubuntu"/>
        </w:rPr>
        <w:t xml:space="preserve">vollständige </w:t>
      </w:r>
      <w:proofErr w:type="spellStart"/>
      <w:r>
        <w:rPr>
          <w:rFonts w:ascii="Ubuntu" w:eastAsia="Ubuntu" w:hAnsi="Ubuntu" w:cs="Ubuntu"/>
        </w:rPr>
        <w:t>Einkünfteübersicht</w:t>
      </w:r>
      <w:proofErr w:type="spellEnd"/>
      <w:r>
        <w:rPr>
          <w:rFonts w:ascii="Ubuntu" w:eastAsia="Ubuntu" w:hAnsi="Ubuntu" w:cs="Ubuntu"/>
        </w:rPr>
        <w:t xml:space="preserve"> der Bundestagsabgeordneten inklusive Veröffentlichung aller Nebeneinkünfte der Politiker;</w:t>
      </w:r>
    </w:p>
    <w:p w14:paraId="214E3117" w14:textId="77777777" w:rsidR="00C26A34" w:rsidRDefault="00434AEA">
      <w:pPr>
        <w:pStyle w:val="Standard1"/>
        <w:numPr>
          <w:ilvl w:val="0"/>
          <w:numId w:val="18"/>
        </w:numPr>
        <w:ind w:hanging="360"/>
        <w:contextualSpacing/>
        <w:jc w:val="both"/>
        <w:rPr>
          <w:rFonts w:ascii="Ubuntu" w:eastAsia="Ubuntu" w:hAnsi="Ubuntu" w:cs="Ubuntu"/>
        </w:rPr>
      </w:pPr>
      <w:r>
        <w:rPr>
          <w:rFonts w:ascii="Ubuntu" w:eastAsia="Ubuntu" w:hAnsi="Ubuntu" w:cs="Ubuntu"/>
        </w:rPr>
        <w:t xml:space="preserve">vollständige </w:t>
      </w:r>
      <w:proofErr w:type="spellStart"/>
      <w:r>
        <w:rPr>
          <w:rFonts w:ascii="Ubuntu" w:eastAsia="Ubuntu" w:hAnsi="Ubuntu" w:cs="Ubuntu"/>
        </w:rPr>
        <w:t>Einkünfteübersicht</w:t>
      </w:r>
      <w:proofErr w:type="spellEnd"/>
      <w:r>
        <w:rPr>
          <w:rFonts w:ascii="Ubuntu" w:eastAsia="Ubuntu" w:hAnsi="Ubuntu" w:cs="Ubuntu"/>
        </w:rPr>
        <w:t xml:space="preserve"> der Parteien;</w:t>
      </w:r>
    </w:p>
    <w:p w14:paraId="4FBDF36E" w14:textId="77777777" w:rsidR="00C26A34" w:rsidRDefault="00434AEA">
      <w:pPr>
        <w:pStyle w:val="Standard1"/>
        <w:numPr>
          <w:ilvl w:val="0"/>
          <w:numId w:val="80"/>
        </w:numPr>
        <w:ind w:hanging="360"/>
        <w:contextualSpacing/>
        <w:jc w:val="both"/>
        <w:rPr>
          <w:rFonts w:ascii="Ubuntu" w:eastAsia="Ubuntu" w:hAnsi="Ubuntu" w:cs="Ubuntu"/>
        </w:rPr>
      </w:pPr>
      <w:r>
        <w:rPr>
          <w:rFonts w:ascii="Ubuntu" w:eastAsia="Ubuntu" w:hAnsi="Ubuntu" w:cs="Ubuntu"/>
        </w:rPr>
        <w:t xml:space="preserve">Mitwirkung in der OGP-Arbeitsgruppe "Legislative </w:t>
      </w:r>
      <w:proofErr w:type="spellStart"/>
      <w:r>
        <w:rPr>
          <w:rFonts w:ascii="Ubuntu" w:eastAsia="Ubuntu" w:hAnsi="Ubuntu" w:cs="Ubuntu"/>
        </w:rPr>
        <w:t>Openness</w:t>
      </w:r>
      <w:proofErr w:type="spellEnd"/>
      <w:r>
        <w:rPr>
          <w:rFonts w:ascii="Ubuntu" w:eastAsia="Ubuntu" w:hAnsi="Ubuntu" w:cs="Ubuntu"/>
        </w:rPr>
        <w:t xml:space="preserve"> Working Group";</w:t>
      </w:r>
    </w:p>
    <w:p w14:paraId="4530A604" w14:textId="77777777" w:rsidR="00C26A34" w:rsidRDefault="00434AEA">
      <w:pPr>
        <w:pStyle w:val="Standard1"/>
        <w:numPr>
          <w:ilvl w:val="0"/>
          <w:numId w:val="80"/>
        </w:numPr>
        <w:ind w:hanging="360"/>
        <w:contextualSpacing/>
        <w:jc w:val="both"/>
        <w:rPr>
          <w:rFonts w:ascii="Ubuntu" w:eastAsia="Ubuntu" w:hAnsi="Ubuntu" w:cs="Ubuntu"/>
        </w:rPr>
      </w:pPr>
      <w:r>
        <w:rPr>
          <w:rFonts w:ascii="Ubuntu" w:eastAsia="Ubuntu" w:hAnsi="Ubuntu" w:cs="Ubuntu"/>
        </w:rPr>
        <w:t xml:space="preserve">Stärkung der Funktionen der </w:t>
      </w:r>
      <w:r>
        <w:rPr>
          <w:rFonts w:ascii="Ubuntu" w:eastAsia="Ubuntu" w:hAnsi="Ubuntu" w:cs="Ubuntu"/>
          <w:highlight w:val="white"/>
        </w:rPr>
        <w:t>Bundes- und Landesbeauftragten für die Informationsfreiheit;</w:t>
      </w:r>
    </w:p>
    <w:p w14:paraId="765DC63C" w14:textId="77777777" w:rsidR="00C26A34" w:rsidRDefault="00434AEA">
      <w:pPr>
        <w:pStyle w:val="Standard1"/>
        <w:numPr>
          <w:ilvl w:val="0"/>
          <w:numId w:val="80"/>
        </w:numPr>
        <w:ind w:hanging="360"/>
        <w:contextualSpacing/>
        <w:jc w:val="both"/>
        <w:rPr>
          <w:rFonts w:ascii="Ubuntu" w:eastAsia="Ubuntu" w:hAnsi="Ubuntu" w:cs="Ubuntu"/>
        </w:rPr>
      </w:pPr>
      <w:r>
        <w:rPr>
          <w:rFonts w:ascii="Ubuntu" w:eastAsia="Ubuntu" w:hAnsi="Ubuntu" w:cs="Ubuntu"/>
        </w:rPr>
        <w:t xml:space="preserve">konstruktive Weiterentwicklung der Informationsfreiheit unter Berücksichtigung von Bürger- und Verwaltungsinteressen. </w:t>
      </w:r>
    </w:p>
    <w:p w14:paraId="068AE363" w14:textId="77777777" w:rsidR="00C26A34" w:rsidRDefault="00C26A34">
      <w:pPr>
        <w:pStyle w:val="Standard1"/>
        <w:jc w:val="both"/>
      </w:pPr>
    </w:p>
    <w:p w14:paraId="1941FC8C" w14:textId="77777777" w:rsidR="00C26A34" w:rsidRDefault="00434AEA">
      <w:pPr>
        <w:pStyle w:val="Standard1"/>
        <w:jc w:val="both"/>
      </w:pPr>
      <w:r>
        <w:rPr>
          <w:rFonts w:ascii="Ubuntu" w:eastAsia="Ubuntu" w:hAnsi="Ubuntu" w:cs="Ubuntu"/>
        </w:rPr>
        <w:t>Exekutive/Administration/Verwaltung</w:t>
      </w:r>
    </w:p>
    <w:p w14:paraId="13824773" w14:textId="77777777" w:rsidR="00C26A34" w:rsidRDefault="00434AEA">
      <w:pPr>
        <w:pStyle w:val="Standard1"/>
        <w:numPr>
          <w:ilvl w:val="0"/>
          <w:numId w:val="83"/>
        </w:numPr>
        <w:ind w:hanging="360"/>
        <w:contextualSpacing/>
        <w:jc w:val="both"/>
        <w:rPr>
          <w:rFonts w:ascii="Ubuntu" w:eastAsia="Ubuntu" w:hAnsi="Ubuntu" w:cs="Ubuntu"/>
        </w:rPr>
      </w:pPr>
      <w:r>
        <w:rPr>
          <w:rFonts w:ascii="Ubuntu" w:eastAsia="Ubuntu" w:hAnsi="Ubuntu" w:cs="Ubuntu"/>
        </w:rPr>
        <w:t>Bürgerservice 115 durch einen bundesweit flächendeckenden Ausbau eines vertikalen Mehrkanalansatzes (Portalverbund) zur Erfolgsgeschichte machen;</w:t>
      </w:r>
    </w:p>
    <w:p w14:paraId="07FBD049" w14:textId="77777777" w:rsidR="00C26A34" w:rsidRDefault="00434AEA">
      <w:pPr>
        <w:pStyle w:val="Standard1"/>
        <w:numPr>
          <w:ilvl w:val="0"/>
          <w:numId w:val="43"/>
        </w:numPr>
        <w:ind w:hanging="360"/>
        <w:contextualSpacing/>
        <w:jc w:val="both"/>
        <w:rPr>
          <w:rFonts w:ascii="Ubuntu" w:eastAsia="Ubuntu" w:hAnsi="Ubuntu" w:cs="Ubuntu"/>
        </w:rPr>
      </w:pPr>
      <w:r>
        <w:rPr>
          <w:rFonts w:ascii="Ubuntu" w:eastAsia="Ubuntu" w:hAnsi="Ubuntu" w:cs="Ubuntu"/>
        </w:rPr>
        <w:t xml:space="preserve">Umsetzung der G20-Anti </w:t>
      </w:r>
      <w:proofErr w:type="spellStart"/>
      <w:r>
        <w:rPr>
          <w:rFonts w:ascii="Ubuntu" w:eastAsia="Ubuntu" w:hAnsi="Ubuntu" w:cs="Ubuntu"/>
        </w:rPr>
        <w:t>Corruption</w:t>
      </w:r>
      <w:proofErr w:type="spellEnd"/>
      <w:r>
        <w:rPr>
          <w:rFonts w:ascii="Ubuntu" w:eastAsia="Ubuntu" w:hAnsi="Ubuntu" w:cs="Ubuntu"/>
          <w:vertAlign w:val="superscript"/>
        </w:rPr>
        <w:footnoteReference w:id="41"/>
      </w:r>
      <w:r>
        <w:rPr>
          <w:rFonts w:ascii="Ubuntu" w:eastAsia="Ubuntu" w:hAnsi="Ubuntu" w:cs="Ubuntu"/>
        </w:rPr>
        <w:t xml:space="preserve"> und G8-Open-Data-Charta bzw. Adaption und Umsetzung der International Open Data Charter (vgl. Handlungsfeld 4.1);</w:t>
      </w:r>
      <w:hyperlink r:id="rId17"/>
    </w:p>
    <w:p w14:paraId="62723B43" w14:textId="77777777" w:rsidR="00C26A34" w:rsidRDefault="00434AEA">
      <w:pPr>
        <w:pStyle w:val="Standard1"/>
        <w:numPr>
          <w:ilvl w:val="0"/>
          <w:numId w:val="12"/>
        </w:numPr>
        <w:ind w:hanging="360"/>
        <w:contextualSpacing/>
        <w:jc w:val="both"/>
        <w:rPr>
          <w:rFonts w:ascii="Ubuntu" w:eastAsia="Ubuntu" w:hAnsi="Ubuntu" w:cs="Ubuntu"/>
        </w:rPr>
      </w:pPr>
      <w:r>
        <w:rPr>
          <w:rFonts w:ascii="Ubuntu" w:eastAsia="Ubuntu" w:hAnsi="Ubuntu" w:cs="Ubuntu"/>
        </w:rPr>
        <w:t xml:space="preserve">konkret sollten folgende Daten und Informationen alsbald unter einem offenen Standard veröffentlicht werden: </w:t>
      </w:r>
    </w:p>
    <w:p w14:paraId="535862C3" w14:textId="77777777" w:rsidR="00C26A34" w:rsidRDefault="00434AEA">
      <w:pPr>
        <w:pStyle w:val="Standard1"/>
        <w:numPr>
          <w:ilvl w:val="0"/>
          <w:numId w:val="22"/>
        </w:numPr>
        <w:ind w:left="1440" w:hanging="360"/>
        <w:contextualSpacing/>
        <w:jc w:val="both"/>
        <w:rPr>
          <w:rFonts w:ascii="Ubuntu" w:eastAsia="Ubuntu" w:hAnsi="Ubuntu" w:cs="Ubuntu"/>
        </w:rPr>
      </w:pPr>
      <w:r>
        <w:rPr>
          <w:rFonts w:ascii="Ubuntu" w:eastAsia="Ubuntu" w:hAnsi="Ubuntu" w:cs="Ubuntu"/>
        </w:rPr>
        <w:t>Veröffentlichung der Ergebnisse von amtlichen Lebensmittel- und Hygienekontrollen</w:t>
      </w:r>
    </w:p>
    <w:p w14:paraId="00D1C27D" w14:textId="77777777" w:rsidR="00C26A34" w:rsidRDefault="00434AEA">
      <w:pPr>
        <w:pStyle w:val="Standard1"/>
        <w:numPr>
          <w:ilvl w:val="0"/>
          <w:numId w:val="75"/>
        </w:numPr>
        <w:ind w:left="1440" w:hanging="360"/>
        <w:contextualSpacing/>
        <w:jc w:val="both"/>
        <w:rPr>
          <w:rFonts w:ascii="Ubuntu" w:eastAsia="Ubuntu" w:hAnsi="Ubuntu" w:cs="Ubuntu"/>
        </w:rPr>
      </w:pPr>
      <w:r>
        <w:rPr>
          <w:rFonts w:ascii="Ubuntu" w:eastAsia="Ubuntu" w:hAnsi="Ubuntu" w:cs="Ubuntu"/>
        </w:rPr>
        <w:t>Veröffentlichung von Messdaten und Informationen zur Umweltbelastung</w:t>
      </w:r>
    </w:p>
    <w:p w14:paraId="0A1EDB41" w14:textId="77777777" w:rsidR="00C26A34" w:rsidRDefault="00434AEA">
      <w:pPr>
        <w:pStyle w:val="Standard1"/>
        <w:numPr>
          <w:ilvl w:val="0"/>
          <w:numId w:val="66"/>
        </w:numPr>
        <w:ind w:left="1440" w:hanging="360"/>
        <w:contextualSpacing/>
        <w:jc w:val="both"/>
        <w:rPr>
          <w:rFonts w:ascii="Ubuntu" w:eastAsia="Ubuntu" w:hAnsi="Ubuntu" w:cs="Ubuntu"/>
        </w:rPr>
      </w:pPr>
      <w:r>
        <w:rPr>
          <w:rFonts w:ascii="Ubuntu" w:eastAsia="Ubuntu" w:hAnsi="Ubuntu" w:cs="Ubuntu"/>
        </w:rPr>
        <w:t xml:space="preserve">Veröffentlichung aller Forschungsergebnisse der öffentlichen Hand </w:t>
      </w:r>
    </w:p>
    <w:p w14:paraId="5CCDF5AC" w14:textId="77777777" w:rsidR="00C26A34" w:rsidRDefault="00434AEA">
      <w:pPr>
        <w:pStyle w:val="Standard1"/>
        <w:numPr>
          <w:ilvl w:val="0"/>
          <w:numId w:val="66"/>
        </w:numPr>
        <w:ind w:left="1440" w:hanging="360"/>
        <w:contextualSpacing/>
        <w:jc w:val="both"/>
        <w:rPr>
          <w:rFonts w:ascii="Ubuntu" w:eastAsia="Ubuntu" w:hAnsi="Ubuntu" w:cs="Ubuntu"/>
        </w:rPr>
      </w:pPr>
      <w:r>
        <w:rPr>
          <w:rFonts w:ascii="Ubuntu" w:eastAsia="Ubuntu" w:hAnsi="Ubuntu" w:cs="Ubuntu"/>
        </w:rPr>
        <w:t>Veröffentlichung von mit öffentlichen Geldern finanzierter Wissenschaft / Publikationen (Open Access)</w:t>
      </w:r>
    </w:p>
    <w:p w14:paraId="6456C181" w14:textId="77777777" w:rsidR="00C26A34" w:rsidRDefault="00434AEA">
      <w:pPr>
        <w:pStyle w:val="Standard1"/>
        <w:numPr>
          <w:ilvl w:val="0"/>
          <w:numId w:val="66"/>
        </w:numPr>
        <w:ind w:left="1440" w:hanging="360"/>
        <w:contextualSpacing/>
        <w:jc w:val="both"/>
        <w:rPr>
          <w:rFonts w:ascii="Ubuntu" w:eastAsia="Ubuntu" w:hAnsi="Ubuntu" w:cs="Ubuntu"/>
        </w:rPr>
      </w:pPr>
      <w:r>
        <w:rPr>
          <w:rFonts w:ascii="Ubuntu" w:eastAsia="Ubuntu" w:hAnsi="Ubuntu" w:cs="Ubuntu"/>
        </w:rPr>
        <w:t xml:space="preserve">Veröffentlichung aller Kooperationsverträge zwischen öffentlichen Hochschulen und Wirtschaft (Open Research </w:t>
      </w:r>
      <w:proofErr w:type="spellStart"/>
      <w:r>
        <w:rPr>
          <w:rFonts w:ascii="Ubuntu" w:eastAsia="Ubuntu" w:hAnsi="Ubuntu" w:cs="Ubuntu"/>
        </w:rPr>
        <w:t>Contracts</w:t>
      </w:r>
      <w:proofErr w:type="spellEnd"/>
      <w:r>
        <w:rPr>
          <w:rFonts w:ascii="Ubuntu" w:eastAsia="Ubuntu" w:hAnsi="Ubuntu" w:cs="Ubuntu"/>
        </w:rPr>
        <w:t>)</w:t>
      </w:r>
    </w:p>
    <w:p w14:paraId="6F4A5750" w14:textId="77777777" w:rsidR="00C26A34" w:rsidRDefault="00434AEA">
      <w:pPr>
        <w:pStyle w:val="Standard1"/>
        <w:numPr>
          <w:ilvl w:val="0"/>
          <w:numId w:val="66"/>
        </w:numPr>
        <w:ind w:left="1440" w:hanging="360"/>
        <w:contextualSpacing/>
        <w:jc w:val="both"/>
        <w:rPr>
          <w:rFonts w:ascii="Ubuntu" w:eastAsia="Ubuntu" w:hAnsi="Ubuntu" w:cs="Ubuntu"/>
        </w:rPr>
      </w:pPr>
      <w:r>
        <w:rPr>
          <w:rFonts w:ascii="Ubuntu" w:eastAsia="Ubuntu" w:hAnsi="Ubuntu" w:cs="Ubuntu"/>
        </w:rPr>
        <w:t xml:space="preserve">freier Zugang zu den elektronischen Bildungsangeboten der öffentlichen Hand (Open Education </w:t>
      </w:r>
      <w:proofErr w:type="spellStart"/>
      <w:r>
        <w:rPr>
          <w:rFonts w:ascii="Ubuntu" w:eastAsia="Ubuntu" w:hAnsi="Ubuntu" w:cs="Ubuntu"/>
        </w:rPr>
        <w:t>Ressources</w:t>
      </w:r>
      <w:proofErr w:type="spellEnd"/>
      <w:r>
        <w:rPr>
          <w:rFonts w:ascii="Ubuntu" w:eastAsia="Ubuntu" w:hAnsi="Ubuntu" w:cs="Ubuntu"/>
        </w:rPr>
        <w:t xml:space="preserve">) </w:t>
      </w:r>
    </w:p>
    <w:p w14:paraId="12049605" w14:textId="77777777" w:rsidR="00C26A34" w:rsidRDefault="00434AEA">
      <w:pPr>
        <w:pStyle w:val="Standard1"/>
        <w:numPr>
          <w:ilvl w:val="0"/>
          <w:numId w:val="66"/>
        </w:numPr>
        <w:ind w:left="1440" w:hanging="360"/>
        <w:contextualSpacing/>
        <w:jc w:val="both"/>
        <w:rPr>
          <w:rFonts w:ascii="Ubuntu" w:eastAsia="Ubuntu" w:hAnsi="Ubuntu" w:cs="Ubuntu"/>
        </w:rPr>
      </w:pPr>
      <w:r>
        <w:rPr>
          <w:rFonts w:ascii="Ubuntu" w:eastAsia="Ubuntu" w:hAnsi="Ubuntu" w:cs="Ubuntu"/>
        </w:rPr>
        <w:t xml:space="preserve">Veröffentlichung aller Ausschreibungen der öffentlichen Hand (Open Tender, Open </w:t>
      </w:r>
      <w:proofErr w:type="spellStart"/>
      <w:r>
        <w:rPr>
          <w:rFonts w:ascii="Ubuntu" w:eastAsia="Ubuntu" w:hAnsi="Ubuntu" w:cs="Ubuntu"/>
        </w:rPr>
        <w:t>Procurement</w:t>
      </w:r>
      <w:proofErr w:type="spellEnd"/>
      <w:r>
        <w:rPr>
          <w:rFonts w:ascii="Ubuntu" w:eastAsia="Ubuntu" w:hAnsi="Ubuntu" w:cs="Ubuntu"/>
        </w:rPr>
        <w:t>)</w:t>
      </w:r>
    </w:p>
    <w:p w14:paraId="54FBFE54" w14:textId="77777777" w:rsidR="00C26A34" w:rsidRDefault="00434AEA">
      <w:pPr>
        <w:pStyle w:val="Standard1"/>
        <w:numPr>
          <w:ilvl w:val="0"/>
          <w:numId w:val="66"/>
        </w:numPr>
        <w:ind w:left="1440" w:hanging="360"/>
        <w:contextualSpacing/>
        <w:jc w:val="both"/>
        <w:rPr>
          <w:rFonts w:ascii="Ubuntu" w:eastAsia="Ubuntu" w:hAnsi="Ubuntu" w:cs="Ubuntu"/>
        </w:rPr>
      </w:pPr>
      <w:r>
        <w:rPr>
          <w:rFonts w:ascii="Ubuntu" w:eastAsia="Ubuntu" w:hAnsi="Ubuntu" w:cs="Ubuntu"/>
        </w:rPr>
        <w:t xml:space="preserve">Veröffentlichung aller Verträge der öffentlichen Hand (soweit sie über den Schwellenwerten liegen) (Open </w:t>
      </w:r>
      <w:proofErr w:type="spellStart"/>
      <w:r>
        <w:rPr>
          <w:rFonts w:ascii="Ubuntu" w:eastAsia="Ubuntu" w:hAnsi="Ubuntu" w:cs="Ubuntu"/>
        </w:rPr>
        <w:t>Contracts</w:t>
      </w:r>
      <w:proofErr w:type="spellEnd"/>
      <w:r>
        <w:rPr>
          <w:rFonts w:ascii="Ubuntu" w:eastAsia="Ubuntu" w:hAnsi="Ubuntu" w:cs="Ubuntu"/>
        </w:rPr>
        <w:t>)</w:t>
      </w:r>
    </w:p>
    <w:p w14:paraId="6258C56A" w14:textId="77777777" w:rsidR="00C26A34" w:rsidRDefault="00434AEA">
      <w:pPr>
        <w:pStyle w:val="Standard1"/>
        <w:numPr>
          <w:ilvl w:val="0"/>
          <w:numId w:val="66"/>
        </w:numPr>
        <w:ind w:left="1440" w:hanging="360"/>
        <w:contextualSpacing/>
        <w:jc w:val="both"/>
        <w:rPr>
          <w:rFonts w:ascii="Ubuntu" w:eastAsia="Ubuntu" w:hAnsi="Ubuntu" w:cs="Ubuntu"/>
        </w:rPr>
      </w:pPr>
      <w:r>
        <w:rPr>
          <w:rFonts w:ascii="Ubuntu" w:eastAsia="Ubuntu" w:hAnsi="Ubuntu" w:cs="Ubuntu"/>
        </w:rPr>
        <w:t>Handels-, Genossenschafts- und Partnerschaftsregister;</w:t>
      </w:r>
    </w:p>
    <w:p w14:paraId="029A58BD" w14:textId="0437F30B" w:rsidR="00C26A34" w:rsidRDefault="00434AEA">
      <w:pPr>
        <w:pStyle w:val="Standard1"/>
        <w:numPr>
          <w:ilvl w:val="0"/>
          <w:numId w:val="72"/>
        </w:numPr>
        <w:ind w:hanging="360"/>
        <w:contextualSpacing/>
        <w:jc w:val="both"/>
        <w:rPr>
          <w:rFonts w:ascii="Ubuntu" w:eastAsia="Ubuntu" w:hAnsi="Ubuntu" w:cs="Ubuntu"/>
        </w:rPr>
      </w:pPr>
      <w:r>
        <w:rPr>
          <w:rFonts w:ascii="Ubuntu" w:eastAsia="Ubuntu" w:hAnsi="Ubuntu" w:cs="Ubuntu"/>
        </w:rPr>
        <w:t>nachvollziehbare und offene Verfahren und Planungsschritte bei Bauvorhaben/Planfest</w:t>
      </w:r>
      <w:r w:rsidR="006E74A0">
        <w:rPr>
          <w:rFonts w:ascii="Ubuntu" w:eastAsia="Ubuntu" w:hAnsi="Ubuntu" w:cs="Ubuntu"/>
        </w:rPr>
        <w:softHyphen/>
      </w:r>
      <w:r>
        <w:rPr>
          <w:rFonts w:ascii="Ubuntu" w:eastAsia="Ubuntu" w:hAnsi="Ubuntu" w:cs="Ubuntu"/>
        </w:rPr>
        <w:t>stellung;</w:t>
      </w:r>
    </w:p>
    <w:p w14:paraId="764B0D58" w14:textId="77777777" w:rsidR="00C26A34" w:rsidRDefault="00434AEA">
      <w:pPr>
        <w:pStyle w:val="Standard1"/>
        <w:numPr>
          <w:ilvl w:val="0"/>
          <w:numId w:val="86"/>
        </w:numPr>
        <w:ind w:hanging="360"/>
        <w:contextualSpacing/>
        <w:jc w:val="both"/>
        <w:rPr>
          <w:rFonts w:ascii="Ubuntu" w:eastAsia="Ubuntu" w:hAnsi="Ubuntu" w:cs="Ubuntu"/>
        </w:rPr>
      </w:pPr>
      <w:r>
        <w:rPr>
          <w:rFonts w:ascii="Ubuntu" w:eastAsia="Ubuntu" w:hAnsi="Ubuntu" w:cs="Ubuntu"/>
        </w:rPr>
        <w:t>mehr Transparenz beim Verbraucherschutz und für fairen Wettbewerb, etwa durch</w:t>
      </w:r>
    </w:p>
    <w:p w14:paraId="384BDC23" w14:textId="77777777" w:rsidR="00C26A34" w:rsidRDefault="00434AEA">
      <w:pPr>
        <w:pStyle w:val="Standard1"/>
        <w:numPr>
          <w:ilvl w:val="0"/>
          <w:numId w:val="35"/>
        </w:numPr>
        <w:ind w:left="1440" w:hanging="360"/>
        <w:contextualSpacing/>
        <w:jc w:val="both"/>
        <w:rPr>
          <w:rFonts w:ascii="Ubuntu" w:eastAsia="Ubuntu" w:hAnsi="Ubuntu" w:cs="Ubuntu"/>
        </w:rPr>
      </w:pPr>
      <w:r>
        <w:rPr>
          <w:rFonts w:ascii="Ubuntu" w:eastAsia="Ubuntu" w:hAnsi="Ubuntu" w:cs="Ubuntu"/>
        </w:rPr>
        <w:t>klare und verständliche Verbraucherschutzinformationen</w:t>
      </w:r>
    </w:p>
    <w:p w14:paraId="5148FC29" w14:textId="77777777" w:rsidR="00C26A34" w:rsidRDefault="00434AEA">
      <w:pPr>
        <w:pStyle w:val="Standard1"/>
        <w:numPr>
          <w:ilvl w:val="0"/>
          <w:numId w:val="50"/>
        </w:numPr>
        <w:ind w:left="1440" w:hanging="360"/>
        <w:contextualSpacing/>
        <w:jc w:val="both"/>
        <w:rPr>
          <w:rFonts w:ascii="Ubuntu" w:eastAsia="Ubuntu" w:hAnsi="Ubuntu" w:cs="Ubuntu"/>
        </w:rPr>
      </w:pPr>
      <w:r>
        <w:rPr>
          <w:rFonts w:ascii="Ubuntu" w:eastAsia="Ubuntu" w:hAnsi="Ubuntu" w:cs="Ubuntu"/>
        </w:rPr>
        <w:t>Daten zur Qualität der gesundheitlichen und pflegerischen Versorgung</w:t>
      </w:r>
    </w:p>
    <w:p w14:paraId="77FE9BBD" w14:textId="1C3E03C8" w:rsidR="00C26A34" w:rsidRDefault="00434AEA">
      <w:pPr>
        <w:pStyle w:val="Standard1"/>
        <w:numPr>
          <w:ilvl w:val="0"/>
          <w:numId w:val="56"/>
        </w:numPr>
        <w:ind w:left="1440" w:hanging="360"/>
        <w:contextualSpacing/>
        <w:jc w:val="both"/>
        <w:rPr>
          <w:rFonts w:ascii="Ubuntu" w:eastAsia="Ubuntu" w:hAnsi="Ubuntu" w:cs="Ubuntu"/>
        </w:rPr>
      </w:pPr>
      <w:r>
        <w:rPr>
          <w:rFonts w:ascii="Ubuntu" w:eastAsia="Ubuntu" w:hAnsi="Ubuntu" w:cs="Ubuntu"/>
        </w:rPr>
        <w:t>Pflicht zur Erstellung von einfach verständliche</w:t>
      </w:r>
      <w:r w:rsidR="00FB1BE0">
        <w:rPr>
          <w:rFonts w:ascii="Ubuntu" w:eastAsia="Ubuntu" w:hAnsi="Ubuntu" w:cs="Ubuntu"/>
        </w:rPr>
        <w:t xml:space="preserve">n AGBs zum Datenschutz </w:t>
      </w:r>
      <w:r>
        <w:rPr>
          <w:rFonts w:ascii="Ubuntu" w:eastAsia="Ubuntu" w:hAnsi="Ubuntu" w:cs="Ubuntu"/>
        </w:rPr>
        <w:t>bei elektro</w:t>
      </w:r>
      <w:r w:rsidR="006E74A0">
        <w:rPr>
          <w:rFonts w:ascii="Ubuntu" w:eastAsia="Ubuntu" w:hAnsi="Ubuntu" w:cs="Ubuntu"/>
        </w:rPr>
        <w:softHyphen/>
      </w:r>
      <w:r>
        <w:rPr>
          <w:rFonts w:ascii="Ubuntu" w:eastAsia="Ubuntu" w:hAnsi="Ubuntu" w:cs="Ubuntu"/>
        </w:rPr>
        <w:t>nischen Anwendungen und Online-Diensten;</w:t>
      </w:r>
    </w:p>
    <w:p w14:paraId="7DA9A29C" w14:textId="77777777" w:rsidR="00C26A34" w:rsidRDefault="00434AEA">
      <w:pPr>
        <w:pStyle w:val="Standard1"/>
        <w:numPr>
          <w:ilvl w:val="0"/>
          <w:numId w:val="69"/>
        </w:numPr>
        <w:ind w:hanging="360"/>
        <w:contextualSpacing/>
        <w:jc w:val="both"/>
        <w:rPr>
          <w:rFonts w:ascii="Ubuntu" w:eastAsia="Ubuntu" w:hAnsi="Ubuntu" w:cs="Ubuntu"/>
        </w:rPr>
      </w:pPr>
      <w:r>
        <w:rPr>
          <w:rFonts w:ascii="Ubuntu" w:eastAsia="Ubuntu" w:hAnsi="Ubuntu" w:cs="Ubuntu"/>
        </w:rPr>
        <w:lastRenderedPageBreak/>
        <w:t>Mitwirkungen in der OGP-Arbeitsgruppe "</w:t>
      </w:r>
      <w:proofErr w:type="spellStart"/>
      <w:r>
        <w:rPr>
          <w:rFonts w:ascii="Ubuntu" w:eastAsia="Ubuntu" w:hAnsi="Ubuntu" w:cs="Ubuntu"/>
        </w:rPr>
        <w:t>Openness</w:t>
      </w:r>
      <w:proofErr w:type="spellEnd"/>
      <w:r>
        <w:rPr>
          <w:rFonts w:ascii="Ubuntu" w:eastAsia="Ubuntu" w:hAnsi="Ubuntu" w:cs="Ubuntu"/>
        </w:rPr>
        <w:t xml:space="preserve"> in Natural Resources Working Group";</w:t>
      </w:r>
    </w:p>
    <w:p w14:paraId="6FD02BBC" w14:textId="77777777" w:rsidR="00C26A34" w:rsidRDefault="00434AEA">
      <w:pPr>
        <w:pStyle w:val="Standard1"/>
        <w:numPr>
          <w:ilvl w:val="0"/>
          <w:numId w:val="63"/>
        </w:numPr>
        <w:ind w:hanging="360"/>
        <w:contextualSpacing/>
        <w:jc w:val="both"/>
        <w:rPr>
          <w:rFonts w:ascii="Ubuntu" w:eastAsia="Ubuntu" w:hAnsi="Ubuntu" w:cs="Ubuntu"/>
        </w:rPr>
      </w:pPr>
      <w:r>
        <w:rPr>
          <w:rFonts w:ascii="Ubuntu" w:eastAsia="Ubuntu" w:hAnsi="Ubuntu" w:cs="Ubuntu"/>
        </w:rPr>
        <w:t xml:space="preserve">Mitwirkung in der OGP-Arbeitsgruppe "Access </w:t>
      </w:r>
      <w:proofErr w:type="spellStart"/>
      <w:r>
        <w:rPr>
          <w:rFonts w:ascii="Ubuntu" w:eastAsia="Ubuntu" w:hAnsi="Ubuntu" w:cs="Ubuntu"/>
        </w:rPr>
        <w:t>to</w:t>
      </w:r>
      <w:proofErr w:type="spellEnd"/>
      <w:r>
        <w:rPr>
          <w:rFonts w:ascii="Ubuntu" w:eastAsia="Ubuntu" w:hAnsi="Ubuntu" w:cs="Ubuntu"/>
        </w:rPr>
        <w:t xml:space="preserve"> Information Working Group".</w:t>
      </w:r>
    </w:p>
    <w:p w14:paraId="202ACF3F" w14:textId="77777777" w:rsidR="00C26A34" w:rsidRDefault="00C26A34">
      <w:pPr>
        <w:pStyle w:val="Standard1"/>
        <w:jc w:val="both"/>
      </w:pPr>
    </w:p>
    <w:p w14:paraId="255D78C8" w14:textId="77777777" w:rsidR="00C26A34" w:rsidRDefault="00434AEA">
      <w:pPr>
        <w:pStyle w:val="Standard1"/>
        <w:jc w:val="both"/>
      </w:pPr>
      <w:r>
        <w:rPr>
          <w:rFonts w:ascii="Ubuntu" w:eastAsia="Ubuntu" w:hAnsi="Ubuntu" w:cs="Ubuntu"/>
        </w:rPr>
        <w:t>Finanzen/Haushalt</w:t>
      </w:r>
    </w:p>
    <w:p w14:paraId="0DEF62C8" w14:textId="77777777" w:rsidR="00C26A34" w:rsidRDefault="00434AEA">
      <w:pPr>
        <w:pStyle w:val="Standard1"/>
        <w:numPr>
          <w:ilvl w:val="0"/>
          <w:numId w:val="59"/>
        </w:numPr>
        <w:ind w:hanging="360"/>
        <w:contextualSpacing/>
        <w:jc w:val="both"/>
        <w:rPr>
          <w:rFonts w:ascii="Ubuntu" w:eastAsia="Ubuntu" w:hAnsi="Ubuntu" w:cs="Ubuntu"/>
        </w:rPr>
      </w:pPr>
      <w:r>
        <w:rPr>
          <w:rFonts w:ascii="Ubuntu" w:eastAsia="Ubuntu" w:hAnsi="Ubuntu" w:cs="Ubuntu"/>
        </w:rPr>
        <w:t>Veröffentlichung von allen Haushaltsdaten</w:t>
      </w:r>
    </w:p>
    <w:p w14:paraId="33AD4921" w14:textId="77777777" w:rsidR="00C26A34" w:rsidRDefault="00434AEA">
      <w:pPr>
        <w:pStyle w:val="Standard1"/>
        <w:numPr>
          <w:ilvl w:val="0"/>
          <w:numId w:val="78"/>
        </w:numPr>
        <w:ind w:left="1440" w:hanging="360"/>
        <w:contextualSpacing/>
        <w:jc w:val="both"/>
        <w:rPr>
          <w:rFonts w:ascii="Ubuntu" w:eastAsia="Ubuntu" w:hAnsi="Ubuntu" w:cs="Ubuntu"/>
        </w:rPr>
      </w:pPr>
      <w:r>
        <w:rPr>
          <w:rFonts w:ascii="Ubuntu" w:eastAsia="Ubuntu" w:hAnsi="Ubuntu" w:cs="Ubuntu"/>
        </w:rPr>
        <w:t>Haushaltsplanungsdaten</w:t>
      </w:r>
    </w:p>
    <w:p w14:paraId="19DB52DA" w14:textId="77777777" w:rsidR="00C26A34" w:rsidRDefault="00434AEA">
      <w:pPr>
        <w:pStyle w:val="Standard1"/>
        <w:numPr>
          <w:ilvl w:val="0"/>
          <w:numId w:val="29"/>
        </w:numPr>
        <w:ind w:left="1440" w:hanging="360"/>
        <w:contextualSpacing/>
        <w:jc w:val="both"/>
        <w:rPr>
          <w:rFonts w:ascii="Ubuntu" w:eastAsia="Ubuntu" w:hAnsi="Ubuntu" w:cs="Ubuntu"/>
        </w:rPr>
      </w:pPr>
      <w:r>
        <w:rPr>
          <w:rFonts w:ascii="Ubuntu" w:eastAsia="Ubuntu" w:hAnsi="Ubuntu" w:cs="Ubuntu"/>
        </w:rPr>
        <w:t>Haushaltsbewirtschaftungsdaten</w:t>
      </w:r>
    </w:p>
    <w:p w14:paraId="0E064333" w14:textId="77777777" w:rsidR="00C26A34" w:rsidRDefault="00434AEA">
      <w:pPr>
        <w:pStyle w:val="Standard1"/>
        <w:numPr>
          <w:ilvl w:val="0"/>
          <w:numId w:val="3"/>
        </w:numPr>
        <w:ind w:left="1440" w:hanging="360"/>
        <w:contextualSpacing/>
        <w:jc w:val="both"/>
        <w:rPr>
          <w:rFonts w:ascii="Ubuntu" w:eastAsia="Ubuntu" w:hAnsi="Ubuntu" w:cs="Ubuntu"/>
        </w:rPr>
      </w:pPr>
      <w:r>
        <w:rPr>
          <w:rFonts w:ascii="Ubuntu" w:eastAsia="Ubuntu" w:hAnsi="Ubuntu" w:cs="Ubuntu"/>
        </w:rPr>
        <w:t>Belege und Haushaltsrechenschaftsdaten;</w:t>
      </w:r>
    </w:p>
    <w:p w14:paraId="214CB261" w14:textId="296AD7DD" w:rsidR="00C26A34" w:rsidRDefault="00434AEA">
      <w:pPr>
        <w:pStyle w:val="Standard1"/>
        <w:numPr>
          <w:ilvl w:val="0"/>
          <w:numId w:val="1"/>
        </w:numPr>
        <w:ind w:hanging="360"/>
        <w:contextualSpacing/>
        <w:jc w:val="both"/>
        <w:rPr>
          <w:rFonts w:ascii="Ubuntu" w:eastAsia="Ubuntu" w:hAnsi="Ubuntu" w:cs="Ubuntu"/>
        </w:rPr>
      </w:pPr>
      <w:r>
        <w:rPr>
          <w:rFonts w:ascii="Ubuntu" w:eastAsia="Ubuntu" w:hAnsi="Ubuntu" w:cs="Ubuntu"/>
        </w:rPr>
        <w:t>bessere Möglichkeiten zur Überprüfung von Verwendungsnachweisen und Mittelflüssen durch eine Öffnung der Belege, um Missbrauch, Verschwendung und Korruption zu unter</w:t>
      </w:r>
      <w:r w:rsidR="006E74A0">
        <w:rPr>
          <w:rFonts w:ascii="Ubuntu" w:eastAsia="Ubuntu" w:hAnsi="Ubuntu" w:cs="Ubuntu"/>
        </w:rPr>
        <w:softHyphen/>
      </w:r>
      <w:r>
        <w:rPr>
          <w:rFonts w:ascii="Ubuntu" w:eastAsia="Ubuntu" w:hAnsi="Ubuntu" w:cs="Ubuntu"/>
        </w:rPr>
        <w:t>binden;</w:t>
      </w:r>
    </w:p>
    <w:p w14:paraId="1663E538" w14:textId="77777777" w:rsidR="00C26A34" w:rsidRDefault="00434AEA">
      <w:pPr>
        <w:pStyle w:val="Standard1"/>
        <w:numPr>
          <w:ilvl w:val="0"/>
          <w:numId w:val="71"/>
        </w:numPr>
        <w:ind w:hanging="360"/>
        <w:contextualSpacing/>
        <w:jc w:val="both"/>
        <w:rPr>
          <w:rFonts w:ascii="Ubuntu" w:eastAsia="Ubuntu" w:hAnsi="Ubuntu" w:cs="Ubuntu"/>
        </w:rPr>
      </w:pPr>
      <w:r>
        <w:rPr>
          <w:rFonts w:ascii="Ubuntu" w:eastAsia="Ubuntu" w:hAnsi="Ubuntu" w:cs="Ubuntu"/>
        </w:rPr>
        <w:t>Mitwirkung in der OGP Arbeitsgruppe "</w:t>
      </w:r>
      <w:proofErr w:type="spellStart"/>
      <w:r>
        <w:rPr>
          <w:rFonts w:ascii="Ubuntu" w:eastAsia="Ubuntu" w:hAnsi="Ubuntu" w:cs="Ubuntu"/>
        </w:rPr>
        <w:t>Fiscal</w:t>
      </w:r>
      <w:proofErr w:type="spellEnd"/>
      <w:r>
        <w:rPr>
          <w:rFonts w:ascii="Ubuntu" w:eastAsia="Ubuntu" w:hAnsi="Ubuntu" w:cs="Ubuntu"/>
        </w:rPr>
        <w:t xml:space="preserve"> </w:t>
      </w:r>
      <w:proofErr w:type="spellStart"/>
      <w:r>
        <w:rPr>
          <w:rFonts w:ascii="Ubuntu" w:eastAsia="Ubuntu" w:hAnsi="Ubuntu" w:cs="Ubuntu"/>
        </w:rPr>
        <w:t>Openness</w:t>
      </w:r>
      <w:proofErr w:type="spellEnd"/>
      <w:r>
        <w:rPr>
          <w:rFonts w:ascii="Ubuntu" w:eastAsia="Ubuntu" w:hAnsi="Ubuntu" w:cs="Ubuntu"/>
        </w:rPr>
        <w:t xml:space="preserve"> Working Group";</w:t>
      </w:r>
    </w:p>
    <w:p w14:paraId="115D4EBE" w14:textId="77777777" w:rsidR="00C26A34" w:rsidRDefault="00434AEA">
      <w:pPr>
        <w:pStyle w:val="Standard1"/>
        <w:numPr>
          <w:ilvl w:val="0"/>
          <w:numId w:val="23"/>
        </w:numPr>
        <w:ind w:hanging="360"/>
        <w:contextualSpacing/>
        <w:jc w:val="both"/>
        <w:rPr>
          <w:rFonts w:ascii="Ubuntu" w:eastAsia="Ubuntu" w:hAnsi="Ubuntu" w:cs="Ubuntu"/>
        </w:rPr>
      </w:pPr>
      <w:r>
        <w:rPr>
          <w:rFonts w:ascii="Ubuntu" w:eastAsia="Ubuntu" w:hAnsi="Ubuntu" w:cs="Ubuntu"/>
        </w:rPr>
        <w:t>offenes und vollständiges Register aller (gemeinnützigen) Organisationen.</w:t>
      </w:r>
    </w:p>
    <w:p w14:paraId="43A287BF" w14:textId="77777777" w:rsidR="00C26A34" w:rsidRDefault="00C26A34">
      <w:pPr>
        <w:pStyle w:val="Standard1"/>
        <w:jc w:val="both"/>
      </w:pPr>
    </w:p>
    <w:p w14:paraId="4D3E711E" w14:textId="77777777" w:rsidR="00C26A34" w:rsidRDefault="00434AEA">
      <w:pPr>
        <w:pStyle w:val="Standard1"/>
        <w:jc w:val="both"/>
      </w:pPr>
      <w:r>
        <w:rPr>
          <w:rFonts w:ascii="Ubuntu" w:eastAsia="Ubuntu" w:hAnsi="Ubuntu" w:cs="Ubuntu"/>
        </w:rPr>
        <w:t>Judikative</w:t>
      </w:r>
    </w:p>
    <w:p w14:paraId="6F8677B8" w14:textId="654DFC8E" w:rsidR="00C26A34" w:rsidRDefault="00434AEA">
      <w:pPr>
        <w:pStyle w:val="Standard1"/>
        <w:numPr>
          <w:ilvl w:val="0"/>
          <w:numId w:val="53"/>
        </w:numPr>
        <w:ind w:hanging="360"/>
        <w:contextualSpacing/>
        <w:jc w:val="both"/>
        <w:rPr>
          <w:rFonts w:ascii="Ubuntu" w:eastAsia="Ubuntu" w:hAnsi="Ubuntu" w:cs="Ubuntu"/>
        </w:rPr>
      </w:pPr>
      <w:r>
        <w:rPr>
          <w:rFonts w:ascii="Ubuntu" w:eastAsia="Ubuntu" w:hAnsi="Ubuntu" w:cs="Ubuntu"/>
        </w:rPr>
        <w:t>Offenes nationales Rechtsinformationssystem für Bund, Länder und Kommunen (Weiterent</w:t>
      </w:r>
      <w:r w:rsidR="006E74A0">
        <w:rPr>
          <w:rFonts w:ascii="Ubuntu" w:eastAsia="Ubuntu" w:hAnsi="Ubuntu" w:cs="Ubuntu"/>
        </w:rPr>
        <w:softHyphen/>
      </w:r>
      <w:r>
        <w:rPr>
          <w:rFonts w:ascii="Ubuntu" w:eastAsia="Ubuntu" w:hAnsi="Ubuntu" w:cs="Ubuntu"/>
        </w:rPr>
        <w:t xml:space="preserve">wicklung von </w:t>
      </w:r>
      <w:hyperlink r:id="rId18">
        <w:r>
          <w:rPr>
            <w:rFonts w:ascii="Ubuntu" w:eastAsia="Ubuntu" w:hAnsi="Ubuntu" w:cs="Ubuntu"/>
            <w:color w:val="1155CC"/>
            <w:u w:val="single"/>
          </w:rPr>
          <w:t>https://www.gesetze-im-internet.de</w:t>
        </w:r>
      </w:hyperlink>
      <w:r>
        <w:rPr>
          <w:rFonts w:ascii="Ubuntu" w:eastAsia="Ubuntu" w:hAnsi="Ubuntu" w:cs="Ubuntu"/>
        </w:rPr>
        <w:t>);</w:t>
      </w:r>
    </w:p>
    <w:p w14:paraId="14ABB64C" w14:textId="77777777" w:rsidR="00C26A34" w:rsidRDefault="00434AEA">
      <w:pPr>
        <w:pStyle w:val="Standard1"/>
        <w:numPr>
          <w:ilvl w:val="0"/>
          <w:numId w:val="37"/>
        </w:numPr>
        <w:ind w:hanging="360"/>
        <w:contextualSpacing/>
        <w:jc w:val="both"/>
        <w:rPr>
          <w:rFonts w:ascii="Ubuntu" w:eastAsia="Ubuntu" w:hAnsi="Ubuntu" w:cs="Ubuntu"/>
        </w:rPr>
      </w:pPr>
      <w:r>
        <w:rPr>
          <w:rFonts w:ascii="Ubuntu" w:eastAsia="Ubuntu" w:hAnsi="Ubuntu" w:cs="Ubuntu"/>
        </w:rPr>
        <w:t>Maßnahmen zur grenzüberschreitenden Korruptionsbekämpfung;</w:t>
      </w:r>
      <w:r>
        <w:rPr>
          <w:rFonts w:ascii="Ubuntu" w:eastAsia="Ubuntu" w:hAnsi="Ubuntu" w:cs="Ubuntu"/>
          <w:vertAlign w:val="superscript"/>
        </w:rPr>
        <w:footnoteReference w:id="42"/>
      </w:r>
    </w:p>
    <w:p w14:paraId="1A7D3D2E" w14:textId="77777777" w:rsidR="00C26A34" w:rsidRDefault="00434AEA">
      <w:pPr>
        <w:pStyle w:val="Standard1"/>
        <w:numPr>
          <w:ilvl w:val="0"/>
          <w:numId w:val="37"/>
        </w:numPr>
        <w:ind w:hanging="360"/>
        <w:contextualSpacing/>
        <w:jc w:val="both"/>
        <w:rPr>
          <w:rFonts w:ascii="Ubuntu" w:eastAsia="Ubuntu" w:hAnsi="Ubuntu" w:cs="Ubuntu"/>
        </w:rPr>
      </w:pPr>
      <w:r>
        <w:rPr>
          <w:rFonts w:ascii="Ubuntu" w:eastAsia="Ubuntu" w:hAnsi="Ubuntu" w:cs="Ubuntu"/>
        </w:rPr>
        <w:t>kostenfreie Veröffentlichung sämtlicher Gerichtsurteile.</w:t>
      </w:r>
    </w:p>
    <w:p w14:paraId="51A0D0B2" w14:textId="77777777" w:rsidR="00C26A34" w:rsidRDefault="00C26A34">
      <w:pPr>
        <w:pStyle w:val="Standard1"/>
        <w:jc w:val="both"/>
      </w:pPr>
    </w:p>
    <w:p w14:paraId="21732557" w14:textId="77777777" w:rsidR="00C26A34" w:rsidRDefault="00434AEA">
      <w:pPr>
        <w:pStyle w:val="berschrift4"/>
        <w:contextualSpacing w:val="0"/>
        <w:jc w:val="both"/>
      </w:pPr>
      <w:bookmarkStart w:id="31" w:name="h.leepipfd8cwn" w:colFirst="0" w:colLast="0"/>
      <w:bookmarkStart w:id="32" w:name="_Toc330588932"/>
      <w:bookmarkEnd w:id="31"/>
      <w:r>
        <w:rPr>
          <w:rFonts w:ascii="Ubuntu" w:eastAsia="Ubuntu" w:hAnsi="Ubuntu" w:cs="Ubuntu"/>
        </w:rPr>
        <w:t>4.3 Bürgerbeteiligung, Zusammenarbeit und bürgerschaftliches Engagement</w:t>
      </w:r>
      <w:bookmarkEnd w:id="32"/>
    </w:p>
    <w:p w14:paraId="596C4AED" w14:textId="4BB10AC0" w:rsidR="00C26A34" w:rsidRPr="006E74A0" w:rsidRDefault="00434AEA">
      <w:pPr>
        <w:pStyle w:val="Standard1"/>
        <w:jc w:val="both"/>
        <w:rPr>
          <w:rFonts w:ascii="Ubuntu" w:eastAsia="Ubuntu" w:hAnsi="Ubuntu" w:cs="Ubuntu"/>
        </w:rPr>
      </w:pPr>
      <w:r>
        <w:rPr>
          <w:rFonts w:ascii="Ubuntu" w:eastAsia="Ubuntu" w:hAnsi="Ubuntu" w:cs="Ubuntu"/>
        </w:rPr>
        <w:t xml:space="preserve">Offenes Regieren geht über Transparenz hinaus und strebt die Öffnung von geeigneten Prozessen, ein </w:t>
      </w:r>
      <w:proofErr w:type="spellStart"/>
      <w:r>
        <w:rPr>
          <w:rFonts w:ascii="Ubuntu" w:eastAsia="Ubuntu" w:hAnsi="Ubuntu" w:cs="Ubuntu"/>
        </w:rPr>
        <w:t>Aufeinanderzugehen</w:t>
      </w:r>
      <w:proofErr w:type="spellEnd"/>
      <w:r>
        <w:rPr>
          <w:rFonts w:ascii="Ubuntu" w:eastAsia="Ubuntu" w:hAnsi="Ubuntu" w:cs="Ubuntu"/>
        </w:rPr>
        <w:t xml:space="preserve"> der am politischen Diskurs beteiligten Akteure und die gemeinschaftliche Erarbeitung von Lösungen an. Bürgerbeteiligung umfasst auch die wesentlich durch bürgerschaft</w:t>
      </w:r>
      <w:r w:rsidR="00C72625">
        <w:rPr>
          <w:rFonts w:ascii="Ubuntu" w:eastAsia="Ubuntu" w:hAnsi="Ubuntu" w:cs="Ubuntu"/>
        </w:rPr>
        <w:softHyphen/>
      </w:r>
      <w:r>
        <w:rPr>
          <w:rFonts w:ascii="Ubuntu" w:eastAsia="Ubuntu" w:hAnsi="Ubuntu" w:cs="Ubuntu"/>
        </w:rPr>
        <w:t xml:space="preserve">liches Engagement getragenen Phasen der Meinungs- und Willensbildung und bezieht sich oft sogar auch auf die Phase der Umsetzung der Entscheidungen (gemeinsam mit den Bürgern), etwa bei </w:t>
      </w:r>
      <w:proofErr w:type="spellStart"/>
      <w:r>
        <w:rPr>
          <w:rFonts w:ascii="Ubuntu" w:eastAsia="Ubuntu" w:hAnsi="Ubuntu" w:cs="Ubuntu"/>
        </w:rPr>
        <w:t>multi</w:t>
      </w:r>
      <w:r w:rsidR="00C72625">
        <w:rPr>
          <w:rFonts w:ascii="Ubuntu" w:eastAsia="Ubuntu" w:hAnsi="Ubuntu" w:cs="Ubuntu"/>
        </w:rPr>
        <w:softHyphen/>
      </w:r>
      <w:r>
        <w:rPr>
          <w:rFonts w:ascii="Ubuntu" w:eastAsia="Ubuntu" w:hAnsi="Ubuntu" w:cs="Ubuntu"/>
        </w:rPr>
        <w:t>sektoralen</w:t>
      </w:r>
      <w:proofErr w:type="spellEnd"/>
      <w:r>
        <w:rPr>
          <w:rFonts w:ascii="Ubuntu" w:eastAsia="Ubuntu" w:hAnsi="Ubuntu" w:cs="Ubuntu"/>
        </w:rPr>
        <w:t xml:space="preserve"> Koproduktionen im „</w:t>
      </w:r>
      <w:proofErr w:type="spellStart"/>
      <w:r>
        <w:rPr>
          <w:rFonts w:ascii="Ubuntu" w:eastAsia="Ubuntu" w:hAnsi="Ubuntu" w:cs="Ubuntu"/>
        </w:rPr>
        <w:t>Welfare</w:t>
      </w:r>
      <w:proofErr w:type="spellEnd"/>
      <w:r>
        <w:rPr>
          <w:rFonts w:ascii="Ubuntu" w:eastAsia="Ubuntu" w:hAnsi="Ubuntu" w:cs="Ubuntu"/>
        </w:rPr>
        <w:t xml:space="preserve"> Mix“ in Feldern der öffentlichen Daseinsvorsorge.  Die Teil</w:t>
      </w:r>
      <w:r w:rsidR="00C72625">
        <w:rPr>
          <w:rFonts w:ascii="Ubuntu" w:eastAsia="Ubuntu" w:hAnsi="Ubuntu" w:cs="Ubuntu"/>
        </w:rPr>
        <w:softHyphen/>
      </w:r>
      <w:r>
        <w:rPr>
          <w:rFonts w:ascii="Ubuntu" w:eastAsia="Ubuntu" w:hAnsi="Ubuntu" w:cs="Ubuntu"/>
        </w:rPr>
        <w:t xml:space="preserve">habe und Mitwirkung der Zivilgesellschaft, der Bürger und Experten an der </w:t>
      </w:r>
      <w:proofErr w:type="spellStart"/>
      <w:r>
        <w:rPr>
          <w:rFonts w:ascii="Ubuntu" w:eastAsia="Ubuntu" w:hAnsi="Ubuntu" w:cs="Ubuntu"/>
        </w:rPr>
        <w:t>Agendasetzung</w:t>
      </w:r>
      <w:proofErr w:type="spellEnd"/>
      <w:r>
        <w:rPr>
          <w:rFonts w:ascii="Ubuntu" w:eastAsia="Ubuntu" w:hAnsi="Ubuntu" w:cs="Ubuntu"/>
        </w:rPr>
        <w:t xml:space="preserve"> erhöhen die gesellschaftliche Problemlösungskapazität und die Legitimität politischer Entscheidungen. Mit Zusammenarbeit und bürgerschaftlichem Engagement werden gemeinsame Maßnahmen der Implementierung, des Monitorings und der Evaluierung nach der Entscheidung umschrieben. Im Öffnen, Austausch, Te</w:t>
      </w:r>
      <w:r w:rsidR="001E2348">
        <w:rPr>
          <w:rFonts w:ascii="Ubuntu" w:eastAsia="Ubuntu" w:hAnsi="Ubuntu" w:cs="Ubuntu"/>
        </w:rPr>
        <w:t>ilen und Kooperieren stecken be</w:t>
      </w:r>
      <w:r>
        <w:rPr>
          <w:rFonts w:ascii="Ubuntu" w:eastAsia="Ubuntu" w:hAnsi="Ubuntu" w:cs="Ubuntu"/>
        </w:rPr>
        <w:t xml:space="preserve">merkenswerte </w:t>
      </w:r>
      <w:proofErr w:type="spellStart"/>
      <w:r>
        <w:rPr>
          <w:rFonts w:ascii="Ubuntu" w:eastAsia="Ubuntu" w:hAnsi="Ubuntu" w:cs="Ubuntu"/>
        </w:rPr>
        <w:t>Produktivi</w:t>
      </w:r>
      <w:r w:rsidR="006E74A0">
        <w:rPr>
          <w:rFonts w:ascii="Ubuntu" w:eastAsia="Ubuntu" w:hAnsi="Ubuntu" w:cs="Ubuntu"/>
        </w:rPr>
        <w:softHyphen/>
      </w:r>
      <w:r>
        <w:rPr>
          <w:rFonts w:ascii="Ubuntu" w:eastAsia="Ubuntu" w:hAnsi="Ubuntu" w:cs="Ubuntu"/>
        </w:rPr>
        <w:t>tätspotentiale</w:t>
      </w:r>
      <w:proofErr w:type="spellEnd"/>
      <w:r>
        <w:rPr>
          <w:rFonts w:ascii="Ubuntu" w:eastAsia="Ubuntu" w:hAnsi="Ubuntu" w:cs="Ubuntu"/>
        </w:rPr>
        <w:t xml:space="preserve">, die in Deutschland bisher kaum beachtet worden sind. </w:t>
      </w:r>
    </w:p>
    <w:p w14:paraId="2A835B83" w14:textId="77777777" w:rsidR="00C26A34" w:rsidRDefault="00C26A34">
      <w:pPr>
        <w:pStyle w:val="Standard1"/>
        <w:jc w:val="both"/>
      </w:pPr>
    </w:p>
    <w:p w14:paraId="0C5A7C45" w14:textId="77777777" w:rsidR="00C26A34" w:rsidRDefault="00434AEA">
      <w:pPr>
        <w:pStyle w:val="Standard1"/>
        <w:jc w:val="both"/>
      </w:pPr>
      <w:r>
        <w:rPr>
          <w:rFonts w:ascii="Ubuntu" w:eastAsia="Ubuntu" w:hAnsi="Ubuntu" w:cs="Ubuntu"/>
          <w:u w:val="single"/>
        </w:rPr>
        <w:t xml:space="preserve">Unsere Vision bis 2030: </w:t>
      </w:r>
    </w:p>
    <w:p w14:paraId="065E2814" w14:textId="77777777" w:rsidR="00C26A34" w:rsidRDefault="00434AEA">
      <w:pPr>
        <w:pStyle w:val="Standard1"/>
        <w:jc w:val="both"/>
      </w:pPr>
      <w:r>
        <w:rPr>
          <w:rFonts w:ascii="Ubuntu" w:eastAsia="Ubuntu" w:hAnsi="Ubuntu" w:cs="Ubuntu"/>
        </w:rPr>
        <w:t>Politik und Verwaltung in Deutschland haben sich für echte Bürgerbeteiligung, Zusammenarbeit und bürgerschaftliches Engagement im Rahmen verlässlicher gemeinsamer Verfahrensregeln geöffnet. Analog und digital beziehen sie Bürger in Entscheidungen und Umsetzungen ein und profitieren von ihrem Wissen und ihren Erfahrungen.</w:t>
      </w:r>
      <w:r>
        <w:rPr>
          <w:rFonts w:ascii="Ubuntu" w:eastAsia="Ubuntu" w:hAnsi="Ubuntu" w:cs="Ubuntu"/>
          <w:vertAlign w:val="superscript"/>
        </w:rPr>
        <w:footnoteReference w:id="43"/>
      </w:r>
      <w:r>
        <w:rPr>
          <w:rFonts w:ascii="Ubuntu" w:eastAsia="Ubuntu" w:hAnsi="Ubuntu" w:cs="Ubuntu"/>
        </w:rPr>
        <w:t xml:space="preserve"> Sie sehen diese Zusammenarbeit als Chance, um politisches Handeln und die Umsetzung langfristig besser zu gestalten. Sie haben dazu eine Infrastruktur für Beteiligung der Zivilgesellschaft mit koordinierenden Stellen zur Förderung von Zusammenarbeit etabliert. Verlässliche Rahmenbedingungen für Zusammenarbeit und Koproduktion stärken und verankern diesen Ansatz nachhaltig. Über ein offenes Monitoring sowie möglichst umfassende Veröffentlichung von Informationen des Verwaltungshandelns wird ein Performance Management </w:t>
      </w:r>
      <w:r>
        <w:rPr>
          <w:rFonts w:ascii="Ubuntu" w:eastAsia="Ubuntu" w:hAnsi="Ubuntu" w:cs="Ubuntu"/>
        </w:rPr>
        <w:lastRenderedPageBreak/>
        <w:t>von politischen Maßnahmen auf Basis unabhängiger Erfolgskontrollen</w:t>
      </w:r>
      <w:r>
        <w:rPr>
          <w:rFonts w:ascii="Ubuntu" w:eastAsia="Ubuntu" w:hAnsi="Ubuntu" w:cs="Ubuntu"/>
          <w:vertAlign w:val="superscript"/>
        </w:rPr>
        <w:footnoteReference w:id="44"/>
      </w:r>
      <w:r>
        <w:rPr>
          <w:rFonts w:ascii="Ubuntu" w:eastAsia="Ubuntu" w:hAnsi="Ubuntu" w:cs="Ubuntu"/>
        </w:rPr>
        <w:t xml:space="preserve"> sichergestellt. Dies fließt in eine offene Evaluation, bei der die Umsetzung der Verwaltung überprüft, verglichen, auf Basis von Open Performance Data bewertet und sachgerechte Empfehlungen ausgesprochen werden. </w:t>
      </w:r>
    </w:p>
    <w:p w14:paraId="653445E7" w14:textId="77777777" w:rsidR="00C26A34" w:rsidRDefault="00C26A34">
      <w:pPr>
        <w:pStyle w:val="Standard1"/>
        <w:jc w:val="both"/>
      </w:pPr>
    </w:p>
    <w:p w14:paraId="216AA96E" w14:textId="77777777" w:rsidR="00C26A34" w:rsidRDefault="00434AEA">
      <w:pPr>
        <w:pStyle w:val="Standard1"/>
        <w:jc w:val="both"/>
      </w:pPr>
      <w:r>
        <w:rPr>
          <w:rFonts w:ascii="Ubuntu" w:eastAsia="Ubuntu" w:hAnsi="Ubuntu" w:cs="Ubuntu"/>
          <w:u w:val="single"/>
        </w:rPr>
        <w:t xml:space="preserve">Empfehlungen für Maßnahmen: </w:t>
      </w:r>
    </w:p>
    <w:p w14:paraId="13F293C4" w14:textId="77777777" w:rsidR="00C26A34" w:rsidRDefault="00434AEA">
      <w:pPr>
        <w:pStyle w:val="Standard1"/>
        <w:numPr>
          <w:ilvl w:val="0"/>
          <w:numId w:val="73"/>
        </w:numPr>
        <w:ind w:hanging="360"/>
        <w:contextualSpacing/>
        <w:jc w:val="both"/>
        <w:rPr>
          <w:rFonts w:ascii="Ubuntu" w:eastAsia="Ubuntu" w:hAnsi="Ubuntu" w:cs="Ubuntu"/>
        </w:rPr>
      </w:pPr>
      <w:r>
        <w:rPr>
          <w:rFonts w:ascii="Ubuntu" w:eastAsia="Ubuntu" w:hAnsi="Ubuntu" w:cs="Ubuntu"/>
        </w:rPr>
        <w:t>Einsatz einer Demokratie-Enquete im Deutschen Bundestag;</w:t>
      </w:r>
    </w:p>
    <w:p w14:paraId="5C1B7F86" w14:textId="77777777" w:rsidR="00C26A34" w:rsidRDefault="00434AEA">
      <w:pPr>
        <w:pStyle w:val="Standard1"/>
        <w:numPr>
          <w:ilvl w:val="0"/>
          <w:numId w:val="73"/>
        </w:numPr>
        <w:ind w:hanging="360"/>
        <w:contextualSpacing/>
        <w:jc w:val="both"/>
        <w:rPr>
          <w:rFonts w:ascii="Ubuntu" w:eastAsia="Ubuntu" w:hAnsi="Ubuntu" w:cs="Ubuntu"/>
        </w:rPr>
      </w:pPr>
      <w:r>
        <w:rPr>
          <w:rFonts w:ascii="Ubuntu" w:eastAsia="Ubuntu" w:hAnsi="Ubuntu" w:cs="Ubuntu"/>
        </w:rPr>
        <w:t>stärkere Nutzung von Bürgerbeteiligungsverfahren für laufende politische Prozesse und Gesetzgebungsverfahren</w:t>
      </w:r>
      <w:r>
        <w:rPr>
          <w:rFonts w:ascii="Ubuntu" w:eastAsia="Ubuntu" w:hAnsi="Ubuntu" w:cs="Ubuntu"/>
          <w:vertAlign w:val="superscript"/>
        </w:rPr>
        <w:footnoteReference w:id="45"/>
      </w:r>
      <w:r>
        <w:rPr>
          <w:rFonts w:ascii="Ubuntu" w:eastAsia="Ubuntu" w:hAnsi="Ubuntu" w:cs="Ubuntu"/>
        </w:rPr>
        <w:t xml:space="preserve"> sowie hinreichende Mittel für die Durchführung derartiger Beteiligungsprozesse;</w:t>
      </w:r>
    </w:p>
    <w:p w14:paraId="25F80FCC" w14:textId="77777777" w:rsidR="00C26A34" w:rsidRDefault="00434AEA">
      <w:pPr>
        <w:pStyle w:val="Standard1"/>
        <w:numPr>
          <w:ilvl w:val="0"/>
          <w:numId w:val="64"/>
        </w:numPr>
        <w:ind w:hanging="360"/>
        <w:contextualSpacing/>
        <w:jc w:val="both"/>
        <w:rPr>
          <w:rFonts w:ascii="Ubuntu" w:eastAsia="Ubuntu" w:hAnsi="Ubuntu" w:cs="Ubuntu"/>
        </w:rPr>
      </w:pPr>
      <w:r>
        <w:rPr>
          <w:rFonts w:ascii="Ubuntu" w:eastAsia="Ubuntu" w:hAnsi="Ubuntu" w:cs="Ubuntu"/>
        </w:rPr>
        <w:t>Einrichtung von mehrkanalbasierten Bürgerdialogen;</w:t>
      </w:r>
    </w:p>
    <w:p w14:paraId="3882CFF7" w14:textId="77777777" w:rsidR="00C26A34" w:rsidRDefault="00434AEA">
      <w:pPr>
        <w:pStyle w:val="Standard1"/>
        <w:numPr>
          <w:ilvl w:val="0"/>
          <w:numId w:val="89"/>
        </w:numPr>
        <w:ind w:hanging="360"/>
        <w:contextualSpacing/>
        <w:jc w:val="both"/>
        <w:rPr>
          <w:rFonts w:ascii="Ubuntu" w:eastAsia="Ubuntu" w:hAnsi="Ubuntu" w:cs="Ubuntu"/>
        </w:rPr>
      </w:pPr>
      <w:r>
        <w:rPr>
          <w:rFonts w:ascii="Ubuntu" w:eastAsia="Ubuntu" w:hAnsi="Ubuntu" w:cs="Ubuntu"/>
        </w:rPr>
        <w:t>Einrichtung von mehrkanalbasierten Bürgerkonsultationen;</w:t>
      </w:r>
    </w:p>
    <w:p w14:paraId="0D70FBD1" w14:textId="0DB5C3B3" w:rsidR="00C26A34" w:rsidRDefault="00434AEA">
      <w:pPr>
        <w:pStyle w:val="Standard1"/>
        <w:numPr>
          <w:ilvl w:val="0"/>
          <w:numId w:val="89"/>
        </w:numPr>
        <w:ind w:hanging="360"/>
        <w:contextualSpacing/>
        <w:jc w:val="both"/>
        <w:rPr>
          <w:rFonts w:ascii="Ubuntu" w:eastAsia="Ubuntu" w:hAnsi="Ubuntu" w:cs="Ubuntu"/>
        </w:rPr>
      </w:pPr>
      <w:r>
        <w:rPr>
          <w:rFonts w:ascii="Ubuntu" w:eastAsia="Ubuntu" w:hAnsi="Ubuntu" w:cs="Ubuntu"/>
        </w:rPr>
        <w:t>Erarbeitung verbindlicher gemeinsamer Regeln von Staat und Zivilgesellschaft für die Be</w:t>
      </w:r>
      <w:r w:rsidR="006E74A0">
        <w:rPr>
          <w:rFonts w:ascii="Ubuntu" w:eastAsia="Ubuntu" w:hAnsi="Ubuntu" w:cs="Ubuntu"/>
        </w:rPr>
        <w:softHyphen/>
      </w:r>
      <w:r>
        <w:rPr>
          <w:rFonts w:ascii="Ubuntu" w:eastAsia="Ubuntu" w:hAnsi="Ubuntu" w:cs="Ubuntu"/>
        </w:rPr>
        <w:t>teiligung von Bürgern an politischen Prozessen und Kooperationen zwischen Staat und Zivilgesellschaft</w:t>
      </w:r>
      <w:r>
        <w:rPr>
          <w:rFonts w:ascii="Ubuntu" w:eastAsia="Ubuntu" w:hAnsi="Ubuntu" w:cs="Ubuntu"/>
          <w:vertAlign w:val="superscript"/>
        </w:rPr>
        <w:footnoteReference w:id="46"/>
      </w:r>
      <w:r>
        <w:rPr>
          <w:rFonts w:ascii="Ubuntu" w:eastAsia="Ubuntu" w:hAnsi="Ubuntu" w:cs="Ubuntu"/>
        </w:rPr>
        <w:t>;</w:t>
      </w:r>
    </w:p>
    <w:p w14:paraId="42794689" w14:textId="77777777" w:rsidR="00C26A34" w:rsidRDefault="00434AEA">
      <w:pPr>
        <w:pStyle w:val="Standard1"/>
        <w:numPr>
          <w:ilvl w:val="0"/>
          <w:numId w:val="21"/>
        </w:numPr>
        <w:ind w:hanging="360"/>
        <w:contextualSpacing/>
        <w:jc w:val="both"/>
        <w:rPr>
          <w:rFonts w:ascii="Ubuntu" w:eastAsia="Ubuntu" w:hAnsi="Ubuntu" w:cs="Ubuntu"/>
        </w:rPr>
      </w:pPr>
      <w:r>
        <w:rPr>
          <w:rFonts w:ascii="Ubuntu" w:eastAsia="Ubuntu" w:hAnsi="Ubuntu" w:cs="Ubuntu"/>
        </w:rPr>
        <w:t>Bereitstellung einer Übersicht über partizipationsunterstützende Plattformen und laufende Beteiligungsverfahren von Bund, Ländern und Kommunen</w:t>
      </w:r>
      <w:r>
        <w:rPr>
          <w:rFonts w:ascii="Ubuntu" w:eastAsia="Ubuntu" w:hAnsi="Ubuntu" w:cs="Ubuntu"/>
          <w:vertAlign w:val="superscript"/>
        </w:rPr>
        <w:footnoteReference w:id="47"/>
      </w:r>
      <w:r>
        <w:rPr>
          <w:rFonts w:ascii="Ubuntu" w:eastAsia="Ubuntu" w:hAnsi="Ubuntu" w:cs="Ubuntu"/>
        </w:rPr>
        <w:t xml:space="preserve">; </w:t>
      </w:r>
    </w:p>
    <w:p w14:paraId="4193C5CB" w14:textId="77777777" w:rsidR="00C26A34" w:rsidRDefault="00434AEA">
      <w:pPr>
        <w:pStyle w:val="Standard1"/>
        <w:numPr>
          <w:ilvl w:val="0"/>
          <w:numId w:val="21"/>
        </w:numPr>
        <w:ind w:hanging="360"/>
        <w:contextualSpacing/>
        <w:jc w:val="both"/>
        <w:rPr>
          <w:rFonts w:ascii="Ubuntu" w:eastAsia="Ubuntu" w:hAnsi="Ubuntu" w:cs="Ubuntu"/>
        </w:rPr>
      </w:pPr>
      <w:r>
        <w:rPr>
          <w:rFonts w:ascii="Ubuntu" w:eastAsia="Ubuntu" w:hAnsi="Ubuntu" w:cs="Ubuntu"/>
        </w:rPr>
        <w:t>Erarbeitung verbindlicher Regeln für Staat und Parlament zur Beteiligung von Bürgern an politischen Prozessen und  Kooperationen zwischen Staat und Zivilgesellschaft;</w:t>
      </w:r>
    </w:p>
    <w:p w14:paraId="5D17D649" w14:textId="04D20F6A" w:rsidR="00C26A34" w:rsidRDefault="00434AEA">
      <w:pPr>
        <w:pStyle w:val="Standard1"/>
        <w:numPr>
          <w:ilvl w:val="0"/>
          <w:numId w:val="26"/>
        </w:numPr>
        <w:ind w:hanging="360"/>
        <w:contextualSpacing/>
        <w:jc w:val="both"/>
        <w:rPr>
          <w:rFonts w:ascii="Ubuntu" w:eastAsia="Ubuntu" w:hAnsi="Ubuntu" w:cs="Ubuntu"/>
        </w:rPr>
      </w:pPr>
      <w:r>
        <w:rPr>
          <w:rFonts w:ascii="Ubuntu" w:eastAsia="Ubuntu" w:hAnsi="Ubuntu" w:cs="Ubuntu"/>
        </w:rPr>
        <w:t>Etablierung und Fortentwicklung</w:t>
      </w:r>
      <w:r w:rsidR="00BE31A2">
        <w:rPr>
          <w:rFonts w:ascii="Ubuntu" w:eastAsia="Ubuntu" w:hAnsi="Ubuntu" w:cs="Ubuntu"/>
        </w:rPr>
        <w:t xml:space="preserve"> </w:t>
      </w:r>
      <w:r>
        <w:rPr>
          <w:rFonts w:ascii="Ubuntu" w:eastAsia="Ubuntu" w:hAnsi="Ubuntu" w:cs="Ubuntu"/>
        </w:rPr>
        <w:t>des Netzwerks Bürgerhaushalte</w:t>
      </w:r>
      <w:r>
        <w:rPr>
          <w:rFonts w:ascii="Ubuntu" w:eastAsia="Ubuntu" w:hAnsi="Ubuntu" w:cs="Ubuntu"/>
          <w:vertAlign w:val="superscript"/>
        </w:rPr>
        <w:footnoteReference w:id="48"/>
      </w:r>
      <w:r>
        <w:rPr>
          <w:rFonts w:ascii="Ubuntu" w:eastAsia="Ubuntu" w:hAnsi="Ubuntu" w:cs="Ubuntu"/>
        </w:rPr>
        <w:t>;</w:t>
      </w:r>
    </w:p>
    <w:p w14:paraId="76848AAE" w14:textId="61F63885" w:rsidR="00C26A34" w:rsidRDefault="00434AEA">
      <w:pPr>
        <w:pStyle w:val="Standard1"/>
        <w:numPr>
          <w:ilvl w:val="0"/>
          <w:numId w:val="61"/>
        </w:numPr>
        <w:ind w:hanging="360"/>
        <w:contextualSpacing/>
        <w:jc w:val="both"/>
        <w:rPr>
          <w:rFonts w:ascii="Ubuntu" w:eastAsia="Ubuntu" w:hAnsi="Ubuntu" w:cs="Ubuntu"/>
        </w:rPr>
      </w:pPr>
      <w:r>
        <w:rPr>
          <w:rFonts w:ascii="Ubuntu" w:eastAsia="Ubuntu" w:hAnsi="Ubuntu" w:cs="Ubuntu"/>
        </w:rPr>
        <w:t xml:space="preserve">Stärkung von Demokratie und bürgerschaftlichem Engagement durch Stärkung und Fortentwicklung von gemeinsamen Engagement- und Partizipationsinfrastrukturen; </w:t>
      </w:r>
    </w:p>
    <w:p w14:paraId="55C91F15" w14:textId="77777777" w:rsidR="00C26A34" w:rsidRDefault="00434AEA">
      <w:pPr>
        <w:pStyle w:val="Standard1"/>
        <w:numPr>
          <w:ilvl w:val="0"/>
          <w:numId w:val="61"/>
        </w:numPr>
        <w:ind w:hanging="360"/>
        <w:contextualSpacing/>
        <w:jc w:val="both"/>
        <w:rPr>
          <w:rFonts w:ascii="Ubuntu" w:eastAsia="Ubuntu" w:hAnsi="Ubuntu" w:cs="Ubuntu"/>
        </w:rPr>
      </w:pPr>
      <w:r>
        <w:rPr>
          <w:rFonts w:ascii="Ubuntu" w:eastAsia="Ubuntu" w:hAnsi="Ubuntu" w:cs="Ubuntu"/>
        </w:rPr>
        <w:t>Reform des Gemeinnützigkeitsrechtes, die sicherstellt, dass politische Beteiligung eine genuine zivilgesellschaftliche Aufgabe ist;</w:t>
      </w:r>
    </w:p>
    <w:p w14:paraId="1FBA5BCC" w14:textId="77777777" w:rsidR="00C26A34" w:rsidRDefault="00434AEA">
      <w:pPr>
        <w:pStyle w:val="Standard1"/>
        <w:numPr>
          <w:ilvl w:val="0"/>
          <w:numId w:val="61"/>
        </w:numPr>
        <w:ind w:hanging="360"/>
        <w:contextualSpacing/>
        <w:jc w:val="both"/>
        <w:rPr>
          <w:rFonts w:ascii="Ubuntu" w:eastAsia="Ubuntu" w:hAnsi="Ubuntu" w:cs="Ubuntu"/>
        </w:rPr>
      </w:pPr>
      <w:r>
        <w:rPr>
          <w:rFonts w:ascii="Ubuntu" w:eastAsia="Ubuntu" w:hAnsi="Ubuntu" w:cs="Ubuntu"/>
        </w:rPr>
        <w:t xml:space="preserve">Aufbereitung, Auswertung und Erarbeitung von Empfehlungen für gute Beteiligungsprozesse auf Basis der Erfahrungen aus vorangegangenen Verfahren, wie etwa im Zuge der </w:t>
      </w:r>
      <w:proofErr w:type="spellStart"/>
      <w:r>
        <w:rPr>
          <w:rFonts w:ascii="Ubuntu" w:eastAsia="Ubuntu" w:hAnsi="Ubuntu" w:cs="Ubuntu"/>
        </w:rPr>
        <w:t>Stromtrassenplanung</w:t>
      </w:r>
      <w:proofErr w:type="spellEnd"/>
      <w:r>
        <w:rPr>
          <w:rFonts w:ascii="Ubuntu" w:eastAsia="Ubuntu" w:hAnsi="Ubuntu" w:cs="Ubuntu"/>
        </w:rPr>
        <w:t xml:space="preserve">, weiterer </w:t>
      </w:r>
      <w:proofErr w:type="spellStart"/>
      <w:r>
        <w:rPr>
          <w:rFonts w:ascii="Ubuntu" w:eastAsia="Ubuntu" w:hAnsi="Ubuntu" w:cs="Ubuntu"/>
        </w:rPr>
        <w:t>Maßnahmeplanungen</w:t>
      </w:r>
      <w:proofErr w:type="spellEnd"/>
      <w:r>
        <w:rPr>
          <w:rFonts w:ascii="Ubuntu" w:eastAsia="Ubuntu" w:hAnsi="Ubuntu" w:cs="Ubuntu"/>
        </w:rPr>
        <w:t xml:space="preserve"> im Zuge der Energiewende oder zur "Lagerung hoch radioaktiver Abfallstoffe"; </w:t>
      </w:r>
    </w:p>
    <w:p w14:paraId="4B605B8E" w14:textId="77777777" w:rsidR="00C26A34" w:rsidRDefault="00434AEA">
      <w:pPr>
        <w:pStyle w:val="Standard1"/>
        <w:numPr>
          <w:ilvl w:val="0"/>
          <w:numId w:val="44"/>
        </w:numPr>
        <w:ind w:hanging="360"/>
        <w:contextualSpacing/>
        <w:jc w:val="both"/>
        <w:rPr>
          <w:rFonts w:ascii="Ubuntu" w:eastAsia="Ubuntu" w:hAnsi="Ubuntu" w:cs="Ubuntu"/>
        </w:rPr>
      </w:pPr>
      <w:r>
        <w:rPr>
          <w:rFonts w:ascii="Ubuntu" w:eastAsia="Ubuntu" w:hAnsi="Ubuntu" w:cs="Ubuntu"/>
        </w:rPr>
        <w:t xml:space="preserve">proaktive Kommunikation über Ziele, Verfahren, Ergebnisse, Erwartungen und Ressourcen von partizipativen und </w:t>
      </w:r>
      <w:proofErr w:type="spellStart"/>
      <w:r>
        <w:rPr>
          <w:rFonts w:ascii="Ubuntu" w:eastAsia="Ubuntu" w:hAnsi="Ubuntu" w:cs="Ubuntu"/>
        </w:rPr>
        <w:t>kollaborativen</w:t>
      </w:r>
      <w:proofErr w:type="spellEnd"/>
      <w:r>
        <w:rPr>
          <w:rFonts w:ascii="Ubuntu" w:eastAsia="Ubuntu" w:hAnsi="Ubuntu" w:cs="Ubuntu"/>
        </w:rPr>
        <w:t xml:space="preserve"> Verfahren;</w:t>
      </w:r>
    </w:p>
    <w:p w14:paraId="4AA52423" w14:textId="649F301B" w:rsidR="00C26A34" w:rsidRDefault="00434AEA">
      <w:pPr>
        <w:pStyle w:val="Standard1"/>
        <w:numPr>
          <w:ilvl w:val="0"/>
          <w:numId w:val="44"/>
        </w:numPr>
        <w:ind w:hanging="360"/>
        <w:contextualSpacing/>
        <w:jc w:val="both"/>
        <w:rPr>
          <w:rFonts w:ascii="Ubuntu" w:eastAsia="Ubuntu" w:hAnsi="Ubuntu" w:cs="Ubuntu"/>
        </w:rPr>
      </w:pPr>
      <w:r>
        <w:rPr>
          <w:rFonts w:ascii="Ubuntu" w:eastAsia="Ubuntu" w:hAnsi="Ubuntu" w:cs="Ubuntu"/>
        </w:rPr>
        <w:t xml:space="preserve">niedrigschwellige Weiterqualifizierungsangebote  für Haupt- und Ehrenamtliche, die </w:t>
      </w:r>
      <w:proofErr w:type="spellStart"/>
      <w:r>
        <w:rPr>
          <w:rFonts w:ascii="Ubuntu" w:eastAsia="Ubuntu" w:hAnsi="Ubuntu" w:cs="Ubuntu"/>
        </w:rPr>
        <w:t>Zivil</w:t>
      </w:r>
      <w:r w:rsidR="006E74A0">
        <w:rPr>
          <w:rFonts w:ascii="Ubuntu" w:eastAsia="Ubuntu" w:hAnsi="Ubuntu" w:cs="Ubuntu"/>
        </w:rPr>
        <w:softHyphen/>
      </w:r>
      <w:r>
        <w:rPr>
          <w:rFonts w:ascii="Ubuntu" w:eastAsia="Ubuntu" w:hAnsi="Ubuntu" w:cs="Ubuntu"/>
        </w:rPr>
        <w:t>gesellschaft</w:t>
      </w:r>
      <w:proofErr w:type="spellEnd"/>
      <w:r>
        <w:rPr>
          <w:rFonts w:ascii="Ubuntu" w:eastAsia="Ubuntu" w:hAnsi="Ubuntu" w:cs="Ubuntu"/>
        </w:rPr>
        <w:t xml:space="preserve"> an den Schnittstellen von “online” und “offline” begleiten. </w:t>
      </w:r>
    </w:p>
    <w:p w14:paraId="3C682C7B" w14:textId="77777777" w:rsidR="00C26A34" w:rsidRDefault="00C26A34">
      <w:pPr>
        <w:pStyle w:val="Standard1"/>
        <w:jc w:val="both"/>
      </w:pPr>
    </w:p>
    <w:p w14:paraId="037F3564" w14:textId="77777777" w:rsidR="00C26A34" w:rsidRDefault="00434AEA">
      <w:pPr>
        <w:pStyle w:val="berschrift4"/>
        <w:contextualSpacing w:val="0"/>
        <w:jc w:val="both"/>
      </w:pPr>
      <w:bookmarkStart w:id="33" w:name="h.3l74dofz0t6i" w:colFirst="0" w:colLast="0"/>
      <w:bookmarkStart w:id="34" w:name="_Toc330588933"/>
      <w:bookmarkEnd w:id="33"/>
      <w:r>
        <w:rPr>
          <w:rFonts w:ascii="Ubuntu" w:eastAsia="Ubuntu" w:hAnsi="Ubuntu" w:cs="Ubuntu"/>
        </w:rPr>
        <w:t>4.4 Zukunftsdialoge</w:t>
      </w:r>
      <w:bookmarkEnd w:id="34"/>
      <w:r>
        <w:rPr>
          <w:rFonts w:ascii="Ubuntu" w:eastAsia="Ubuntu" w:hAnsi="Ubuntu" w:cs="Ubuntu"/>
        </w:rPr>
        <w:t xml:space="preserve"> </w:t>
      </w:r>
    </w:p>
    <w:p w14:paraId="422FF47A" w14:textId="77777777" w:rsidR="00C26A34" w:rsidRDefault="00434AEA">
      <w:pPr>
        <w:pStyle w:val="Standard1"/>
        <w:jc w:val="both"/>
      </w:pPr>
      <w:r>
        <w:rPr>
          <w:rFonts w:ascii="Ubuntu" w:eastAsia="Ubuntu" w:hAnsi="Ubuntu" w:cs="Ubuntu"/>
        </w:rPr>
        <w:t>Die Zukunftsdialoge des Bundeskanzleramts, wie der aktuell laufende “Gut Leben in Deutschland”</w:t>
      </w:r>
      <w:r>
        <w:rPr>
          <w:rFonts w:ascii="Ubuntu" w:eastAsia="Ubuntu" w:hAnsi="Ubuntu" w:cs="Ubuntu"/>
          <w:vertAlign w:val="superscript"/>
        </w:rPr>
        <w:footnoteReference w:id="49"/>
      </w:r>
      <w:r>
        <w:rPr>
          <w:rFonts w:ascii="Ubuntu" w:eastAsia="Ubuntu" w:hAnsi="Ubuntu" w:cs="Ubuntu"/>
        </w:rPr>
        <w:t xml:space="preserve">, sind eine große Chance, Dialogprozesse und Ideenfindung langfristig und über Legislaturperioden hinaus in der politischen Zielsetzung zu verankern und weiterzuentwickeln. Wir sehen diese als ein </w:t>
      </w:r>
      <w:r>
        <w:rPr>
          <w:rFonts w:ascii="Ubuntu" w:eastAsia="Ubuntu" w:hAnsi="Ubuntu" w:cs="Ubuntu"/>
        </w:rPr>
        <w:lastRenderedPageBreak/>
        <w:t xml:space="preserve">wichtiges Instrument und einen wertvollen Beitrag für die Konzeptionierung eines offenen Regierens. Von den Erfahrungen aus Deutschland können und sollten insofern auch andere Mitgliedsländer der OGP profitieren. Zudem sollten die Instrumente des Zukunftsdialogs genutzt werden, um konkrete Probleme und anstehende Themen konsultativ zu erarbeiten. </w:t>
      </w:r>
    </w:p>
    <w:p w14:paraId="44C2BA2C" w14:textId="77777777" w:rsidR="00C26A34" w:rsidRDefault="00C26A34">
      <w:pPr>
        <w:pStyle w:val="Standard1"/>
        <w:jc w:val="both"/>
      </w:pPr>
    </w:p>
    <w:p w14:paraId="7D6CF941" w14:textId="77777777" w:rsidR="00C26A34" w:rsidRDefault="00434AEA">
      <w:pPr>
        <w:pStyle w:val="Standard1"/>
        <w:jc w:val="both"/>
      </w:pPr>
      <w:r>
        <w:rPr>
          <w:rFonts w:ascii="Ubuntu" w:eastAsia="Ubuntu" w:hAnsi="Ubuntu" w:cs="Ubuntu"/>
          <w:u w:val="single"/>
        </w:rPr>
        <w:t>Unsere Vision bis 2030</w:t>
      </w:r>
    </w:p>
    <w:p w14:paraId="58A3398F" w14:textId="63D7CEDA" w:rsidR="00C26A34" w:rsidRDefault="00434AEA">
      <w:pPr>
        <w:pStyle w:val="Standard1"/>
        <w:jc w:val="both"/>
      </w:pPr>
      <w:r>
        <w:rPr>
          <w:rFonts w:ascii="Ubuntu" w:eastAsia="Ubuntu" w:hAnsi="Ubuntu" w:cs="Ubuntu"/>
        </w:rPr>
        <w:t>Deutschland hat neue Instrumente und Formate entwickelt sowie Räume geschaffen und etabliert, um komplexe Fragestellungen in Zusammenarbeit mit Akteuren aus Zivilgesellschaft, Wissenschaft und Wirtschaft adressieren zu können. Bürger können so an offenen, komplexen Fragestellungen und strategischen Debatten mitwirken, ohne Politik und Verwaltung zu überfordern. Die Politik nutzt diese Instrumente auch, um künftige aufkommende Herausforderungen früh zu erkennen und diese schneller, agiler und konsultativ zu lösen zu können. Dies erlaubt auch eine stärkere Verschränkung von Diskursen aus unterschiedlichen Sektoren und Fachforen über identifizierte Bezüge und gemein</w:t>
      </w:r>
      <w:r w:rsidR="006E74A0">
        <w:rPr>
          <w:rFonts w:ascii="Ubuntu" w:eastAsia="Ubuntu" w:hAnsi="Ubuntu" w:cs="Ubuntu"/>
        </w:rPr>
        <w:softHyphen/>
      </w:r>
      <w:r>
        <w:rPr>
          <w:rFonts w:ascii="Ubuntu" w:eastAsia="Ubuntu" w:hAnsi="Ubuntu" w:cs="Ubuntu"/>
        </w:rPr>
        <w:t xml:space="preserve">same Anliegen.  </w:t>
      </w:r>
    </w:p>
    <w:p w14:paraId="08E40209" w14:textId="77777777" w:rsidR="00C26A34" w:rsidRDefault="00C26A34">
      <w:pPr>
        <w:pStyle w:val="Standard1"/>
        <w:jc w:val="both"/>
      </w:pPr>
    </w:p>
    <w:p w14:paraId="2E2EDA01" w14:textId="77777777" w:rsidR="00C26A34" w:rsidRDefault="00434AEA">
      <w:pPr>
        <w:pStyle w:val="Standard1"/>
        <w:jc w:val="both"/>
      </w:pPr>
      <w:r>
        <w:rPr>
          <w:rFonts w:ascii="Ubuntu" w:eastAsia="Ubuntu" w:hAnsi="Ubuntu" w:cs="Ubuntu"/>
          <w:u w:val="single"/>
        </w:rPr>
        <w:t xml:space="preserve">Empfehlungen für Maßnahmen: </w:t>
      </w:r>
    </w:p>
    <w:p w14:paraId="566E1DD2" w14:textId="77777777" w:rsidR="00C26A34" w:rsidRDefault="00434AEA">
      <w:pPr>
        <w:pStyle w:val="Standard1"/>
        <w:numPr>
          <w:ilvl w:val="0"/>
          <w:numId w:val="14"/>
        </w:numPr>
        <w:ind w:hanging="360"/>
        <w:contextualSpacing/>
        <w:jc w:val="both"/>
        <w:rPr>
          <w:rFonts w:ascii="Ubuntu" w:eastAsia="Ubuntu" w:hAnsi="Ubuntu" w:cs="Ubuntu"/>
        </w:rPr>
      </w:pPr>
      <w:r>
        <w:rPr>
          <w:rFonts w:ascii="Ubuntu" w:eastAsia="Ubuntu" w:hAnsi="Ubuntu" w:cs="Ubuntu"/>
        </w:rPr>
        <w:t xml:space="preserve">Institutionelle Verankerung von Zukunftsdialogen in der Politik und Zivilgesellschaft, in denen Diskurse verschiedener Fachgemeinden und Disziplinen zusammen geführt werden. </w:t>
      </w:r>
    </w:p>
    <w:p w14:paraId="597AE9BD" w14:textId="384AA4E5" w:rsidR="00C26A34" w:rsidRDefault="00434AEA">
      <w:pPr>
        <w:pStyle w:val="Standard1"/>
        <w:numPr>
          <w:ilvl w:val="0"/>
          <w:numId w:val="45"/>
        </w:numPr>
        <w:ind w:hanging="360"/>
        <w:contextualSpacing/>
        <w:jc w:val="both"/>
        <w:rPr>
          <w:rFonts w:ascii="Ubuntu" w:eastAsia="Ubuntu" w:hAnsi="Ubuntu" w:cs="Ubuntu"/>
        </w:rPr>
      </w:pPr>
      <w:r>
        <w:rPr>
          <w:rFonts w:ascii="Ubuntu" w:eastAsia="Ubuntu" w:hAnsi="Ubuntu" w:cs="Ubuntu"/>
        </w:rPr>
        <w:t>Verstetigung und Kompetenzaufbau zu Durchführung von Zukunftsdialogen auf Ebene von Bund, Länder und Kommunen, etwa durch Erarbeitung eines Handbuches für einen nach</w:t>
      </w:r>
      <w:r w:rsidR="006E74A0">
        <w:rPr>
          <w:rFonts w:ascii="Ubuntu" w:eastAsia="Ubuntu" w:hAnsi="Ubuntu" w:cs="Ubuntu"/>
        </w:rPr>
        <w:softHyphen/>
      </w:r>
      <w:r>
        <w:rPr>
          <w:rFonts w:ascii="Ubuntu" w:eastAsia="Ubuntu" w:hAnsi="Ubuntu" w:cs="Ubuntu"/>
        </w:rPr>
        <w:t xml:space="preserve">haltigen Zukunftsdialog sowie eLearning- und </w:t>
      </w:r>
      <w:proofErr w:type="spellStart"/>
      <w:r>
        <w:rPr>
          <w:rFonts w:ascii="Ubuntu" w:eastAsia="Ubuntu" w:hAnsi="Ubuntu" w:cs="Ubuntu"/>
        </w:rPr>
        <w:t>Blended</w:t>
      </w:r>
      <w:proofErr w:type="spellEnd"/>
      <w:r>
        <w:rPr>
          <w:rFonts w:ascii="Ubuntu" w:eastAsia="Ubuntu" w:hAnsi="Ubuntu" w:cs="Ubuntu"/>
        </w:rPr>
        <w:t xml:space="preserve"> Learning-Angebote</w:t>
      </w:r>
      <w:r>
        <w:rPr>
          <w:rFonts w:ascii="Ubuntu" w:eastAsia="Ubuntu" w:hAnsi="Ubuntu" w:cs="Ubuntu"/>
          <w:vertAlign w:val="superscript"/>
        </w:rPr>
        <w:footnoteReference w:id="50"/>
      </w:r>
      <w:r>
        <w:rPr>
          <w:rFonts w:ascii="Ubuntu" w:eastAsia="Ubuntu" w:hAnsi="Ubuntu" w:cs="Ubuntu"/>
        </w:rPr>
        <w:t>;</w:t>
      </w:r>
    </w:p>
    <w:p w14:paraId="5B65D971" w14:textId="23D17822" w:rsidR="00C26A34" w:rsidRDefault="00434AEA">
      <w:pPr>
        <w:pStyle w:val="Standard1"/>
        <w:numPr>
          <w:ilvl w:val="0"/>
          <w:numId w:val="45"/>
        </w:numPr>
        <w:ind w:hanging="360"/>
        <w:contextualSpacing/>
        <w:jc w:val="both"/>
        <w:rPr>
          <w:rFonts w:ascii="Ubuntu" w:eastAsia="Ubuntu" w:hAnsi="Ubuntu" w:cs="Ubuntu"/>
        </w:rPr>
      </w:pPr>
      <w:r>
        <w:rPr>
          <w:rFonts w:ascii="Ubuntu" w:eastAsia="Ubuntu" w:hAnsi="Ubuntu" w:cs="Ubuntu"/>
        </w:rPr>
        <w:t>Aufbereitung von Materialien in anderen Sprachen zur internationalen Verbreitung, Vor</w:t>
      </w:r>
      <w:r w:rsidR="006E74A0">
        <w:rPr>
          <w:rFonts w:ascii="Ubuntu" w:eastAsia="Ubuntu" w:hAnsi="Ubuntu" w:cs="Ubuntu"/>
        </w:rPr>
        <w:softHyphen/>
      </w:r>
      <w:r>
        <w:rPr>
          <w:rFonts w:ascii="Ubuntu" w:eastAsia="Ubuntu" w:hAnsi="Ubuntu" w:cs="Ubuntu"/>
        </w:rPr>
        <w:t xml:space="preserve">stellung der Ansätze auf Konferenzen und Rahmen der OGP-Arbeitsgruppen; </w:t>
      </w:r>
    </w:p>
    <w:p w14:paraId="6D539F76" w14:textId="66131CCD" w:rsidR="00C26A34" w:rsidRDefault="00434AEA">
      <w:pPr>
        <w:pStyle w:val="Standard1"/>
        <w:numPr>
          <w:ilvl w:val="0"/>
          <w:numId w:val="45"/>
        </w:numPr>
        <w:ind w:hanging="360"/>
        <w:contextualSpacing/>
        <w:jc w:val="both"/>
        <w:rPr>
          <w:rFonts w:ascii="Ubuntu" w:eastAsia="Ubuntu" w:hAnsi="Ubuntu" w:cs="Ubuntu"/>
        </w:rPr>
      </w:pPr>
      <w:r>
        <w:rPr>
          <w:rFonts w:ascii="Ubuntu" w:eastAsia="Ubuntu" w:hAnsi="Ubuntu" w:cs="Ubuntu"/>
        </w:rPr>
        <w:t>baldige Durchführung von Zukunftsdialogen zu konkreten Gesellschaftsfragen, beispiels</w:t>
      </w:r>
      <w:r w:rsidR="006E74A0">
        <w:rPr>
          <w:rFonts w:ascii="Ubuntu" w:eastAsia="Ubuntu" w:hAnsi="Ubuntu" w:cs="Ubuntu"/>
        </w:rPr>
        <w:softHyphen/>
      </w:r>
      <w:r>
        <w:rPr>
          <w:rFonts w:ascii="Ubuntu" w:eastAsia="Ubuntu" w:hAnsi="Ubuntu" w:cs="Ubuntu"/>
        </w:rPr>
        <w:t>weise</w:t>
      </w:r>
    </w:p>
    <w:p w14:paraId="3C1962C9" w14:textId="77777777" w:rsidR="00C26A34" w:rsidRDefault="00434AEA">
      <w:pPr>
        <w:pStyle w:val="Standard1"/>
        <w:numPr>
          <w:ilvl w:val="0"/>
          <w:numId w:val="15"/>
        </w:numPr>
        <w:ind w:left="1440" w:hanging="360"/>
        <w:contextualSpacing/>
        <w:jc w:val="both"/>
        <w:rPr>
          <w:rFonts w:ascii="Ubuntu" w:eastAsia="Ubuntu" w:hAnsi="Ubuntu" w:cs="Ubuntu"/>
        </w:rPr>
      </w:pPr>
      <w:r>
        <w:rPr>
          <w:rFonts w:ascii="Ubuntu" w:eastAsia="Ubuntu" w:hAnsi="Ubuntu" w:cs="Ubuntu"/>
        </w:rPr>
        <w:t>Digitalisierung / Technologie</w:t>
      </w:r>
    </w:p>
    <w:p w14:paraId="34EF88AB" w14:textId="77777777" w:rsidR="00C26A34" w:rsidRDefault="00434AEA">
      <w:pPr>
        <w:pStyle w:val="Standard1"/>
        <w:numPr>
          <w:ilvl w:val="0"/>
          <w:numId w:val="16"/>
        </w:numPr>
        <w:ind w:left="1440" w:hanging="360"/>
        <w:contextualSpacing/>
        <w:jc w:val="both"/>
        <w:rPr>
          <w:rFonts w:ascii="Ubuntu" w:eastAsia="Ubuntu" w:hAnsi="Ubuntu" w:cs="Ubuntu"/>
        </w:rPr>
      </w:pPr>
      <w:r>
        <w:rPr>
          <w:rFonts w:ascii="Ubuntu" w:eastAsia="Ubuntu" w:hAnsi="Ubuntu" w:cs="Ubuntu"/>
        </w:rPr>
        <w:t>Geflüchtete und Integration</w:t>
      </w:r>
    </w:p>
    <w:p w14:paraId="645AE52E" w14:textId="77777777" w:rsidR="00C26A34" w:rsidRDefault="00434AEA">
      <w:pPr>
        <w:pStyle w:val="Standard1"/>
        <w:numPr>
          <w:ilvl w:val="0"/>
          <w:numId w:val="13"/>
        </w:numPr>
        <w:ind w:left="1440" w:hanging="360"/>
        <w:contextualSpacing/>
        <w:jc w:val="both"/>
        <w:rPr>
          <w:rFonts w:ascii="Ubuntu" w:eastAsia="Ubuntu" w:hAnsi="Ubuntu" w:cs="Ubuntu"/>
        </w:rPr>
      </w:pPr>
      <w:r>
        <w:rPr>
          <w:rFonts w:ascii="Ubuntu" w:eastAsia="Ubuntu" w:hAnsi="Ubuntu" w:cs="Ubuntu"/>
        </w:rPr>
        <w:t>Energiewende / Klima</w:t>
      </w:r>
    </w:p>
    <w:p w14:paraId="0E17067B" w14:textId="77777777" w:rsidR="00C26A34" w:rsidRDefault="00434AEA">
      <w:pPr>
        <w:pStyle w:val="Standard1"/>
        <w:numPr>
          <w:ilvl w:val="0"/>
          <w:numId w:val="30"/>
        </w:numPr>
        <w:ind w:left="1440" w:hanging="360"/>
        <w:contextualSpacing/>
        <w:jc w:val="both"/>
        <w:rPr>
          <w:rFonts w:ascii="Ubuntu" w:eastAsia="Ubuntu" w:hAnsi="Ubuntu" w:cs="Ubuntu"/>
        </w:rPr>
      </w:pPr>
      <w:r>
        <w:rPr>
          <w:rFonts w:ascii="Ubuntu" w:eastAsia="Ubuntu" w:hAnsi="Ubuntu" w:cs="Ubuntu"/>
        </w:rPr>
        <w:t>Gesundheit / Pflege</w:t>
      </w:r>
    </w:p>
    <w:p w14:paraId="24605E53" w14:textId="77777777" w:rsidR="00C26A34" w:rsidRDefault="00434AEA">
      <w:pPr>
        <w:pStyle w:val="Standard1"/>
        <w:numPr>
          <w:ilvl w:val="0"/>
          <w:numId w:val="40"/>
        </w:numPr>
        <w:ind w:left="1440" w:hanging="360"/>
        <w:contextualSpacing/>
        <w:jc w:val="both"/>
        <w:rPr>
          <w:rFonts w:ascii="Ubuntu" w:eastAsia="Ubuntu" w:hAnsi="Ubuntu" w:cs="Ubuntu"/>
        </w:rPr>
      </w:pPr>
      <w:r>
        <w:rPr>
          <w:rFonts w:ascii="Ubuntu" w:eastAsia="Ubuntu" w:hAnsi="Ubuntu" w:cs="Ubuntu"/>
        </w:rPr>
        <w:t>Generationengerechtigkeit / Demographischer Wandel;</w:t>
      </w:r>
    </w:p>
    <w:p w14:paraId="200F4E20" w14:textId="77777777" w:rsidR="00C26A34" w:rsidRDefault="00434AEA">
      <w:pPr>
        <w:pStyle w:val="Standard1"/>
        <w:numPr>
          <w:ilvl w:val="0"/>
          <w:numId w:val="40"/>
        </w:numPr>
        <w:ind w:hanging="360"/>
        <w:contextualSpacing/>
        <w:jc w:val="both"/>
        <w:rPr>
          <w:rFonts w:ascii="Ubuntu" w:eastAsia="Ubuntu" w:hAnsi="Ubuntu" w:cs="Ubuntu"/>
        </w:rPr>
      </w:pPr>
      <w:r>
        <w:rPr>
          <w:rFonts w:ascii="Ubuntu" w:eastAsia="Ubuntu" w:hAnsi="Ubuntu" w:cs="Ubuntu"/>
        </w:rPr>
        <w:t xml:space="preserve">Öffnung für und Förderung von innovativen Formaten, Methoden und Instrumenten wie Innovationslabs, </w:t>
      </w:r>
      <w:proofErr w:type="spellStart"/>
      <w:r>
        <w:rPr>
          <w:rFonts w:ascii="Ubuntu" w:eastAsia="Ubuntu" w:hAnsi="Ubuntu" w:cs="Ubuntu"/>
        </w:rPr>
        <w:t>Hackathons</w:t>
      </w:r>
      <w:proofErr w:type="spellEnd"/>
      <w:r>
        <w:rPr>
          <w:rFonts w:ascii="Ubuntu" w:eastAsia="Ubuntu" w:hAnsi="Ubuntu" w:cs="Ubuntu"/>
        </w:rPr>
        <w:t xml:space="preserve">, Online-Plattformen und Toolboxes (siehe dazu auch 4.5), um Innovationen in Politik und Verwaltung zu bringen und frühzeitig drängende Probleme zu erkennen. </w:t>
      </w:r>
    </w:p>
    <w:p w14:paraId="0634EF68" w14:textId="77777777" w:rsidR="00C26A34" w:rsidRDefault="00C26A34">
      <w:pPr>
        <w:pStyle w:val="Standard1"/>
        <w:jc w:val="both"/>
      </w:pPr>
    </w:p>
    <w:p w14:paraId="37D10AB9" w14:textId="77777777" w:rsidR="00C26A34" w:rsidRDefault="00434AEA">
      <w:pPr>
        <w:pStyle w:val="berschrift4"/>
        <w:contextualSpacing w:val="0"/>
        <w:jc w:val="both"/>
      </w:pPr>
      <w:bookmarkStart w:id="35" w:name="h.dc0m85j7wez" w:colFirst="0" w:colLast="0"/>
      <w:bookmarkStart w:id="36" w:name="_Toc330588934"/>
      <w:bookmarkEnd w:id="35"/>
      <w:r>
        <w:rPr>
          <w:rFonts w:ascii="Ubuntu" w:eastAsia="Ubuntu" w:hAnsi="Ubuntu" w:cs="Ubuntu"/>
        </w:rPr>
        <w:t>4.5 Innovationsmanagement und Open Innovation</w:t>
      </w:r>
      <w:bookmarkEnd w:id="36"/>
    </w:p>
    <w:p w14:paraId="69953FE9" w14:textId="0FC47D0E" w:rsidR="00C26A34" w:rsidRDefault="00434AEA">
      <w:pPr>
        <w:pStyle w:val="Standard1"/>
        <w:jc w:val="both"/>
      </w:pPr>
      <w:r>
        <w:rPr>
          <w:rFonts w:ascii="Ubuntu" w:eastAsia="Ubuntu" w:hAnsi="Ubuntu" w:cs="Ubuntu"/>
        </w:rPr>
        <w:t xml:space="preserve">Open Government öffnet auch zahlreiche Innovationsfenster für die Gesamtgesellschaft. Eine Öffnung von Staat und Verwaltung ermöglicht die Verankerung von neuartigen Innovationsprozessen, damit sich Bund, Länder und Kommunen besser an die neuen Gegebenheiten anpassen können, um Staat und Verwaltung durch innovative Vorschläge von außen zu stärken und </w:t>
      </w:r>
      <w:proofErr w:type="spellStart"/>
      <w:r>
        <w:rPr>
          <w:rFonts w:ascii="Ubuntu" w:eastAsia="Ubuntu" w:hAnsi="Ubuntu" w:cs="Ubuntu"/>
        </w:rPr>
        <w:t>um so</w:t>
      </w:r>
      <w:proofErr w:type="spellEnd"/>
      <w:r>
        <w:rPr>
          <w:rFonts w:ascii="Ubuntu" w:eastAsia="Ubuntu" w:hAnsi="Ubuntu" w:cs="Ubuntu"/>
        </w:rPr>
        <w:t xml:space="preserve"> auf allen Ebenen mit den Bürgern und anderen Gesellschaftsgruppen Innovationen zu initiieren und eine Politik des </w:t>
      </w:r>
      <w:proofErr w:type="spellStart"/>
      <w:r>
        <w:rPr>
          <w:rFonts w:ascii="Ubuntu" w:eastAsia="Ubuntu" w:hAnsi="Ubuntu" w:cs="Ubuntu"/>
        </w:rPr>
        <w:t>Gehörtwerdens</w:t>
      </w:r>
      <w:proofErr w:type="spellEnd"/>
      <w:r>
        <w:rPr>
          <w:rFonts w:ascii="Ubuntu" w:eastAsia="Ubuntu" w:hAnsi="Ubuntu" w:cs="Ubuntu"/>
        </w:rPr>
        <w:t xml:space="preserve"> zu realisieren.</w:t>
      </w:r>
    </w:p>
    <w:p w14:paraId="1DC1AC48" w14:textId="77777777" w:rsidR="00C26A34" w:rsidRDefault="00C26A34">
      <w:pPr>
        <w:pStyle w:val="Standard1"/>
        <w:jc w:val="both"/>
      </w:pPr>
    </w:p>
    <w:p w14:paraId="29FB0972" w14:textId="77777777" w:rsidR="00C26A34" w:rsidRDefault="00434AEA">
      <w:pPr>
        <w:pStyle w:val="Standard1"/>
        <w:jc w:val="both"/>
      </w:pPr>
      <w:r>
        <w:rPr>
          <w:rFonts w:ascii="Ubuntu" w:eastAsia="Ubuntu" w:hAnsi="Ubuntu" w:cs="Ubuntu"/>
          <w:u w:val="single"/>
        </w:rPr>
        <w:t>Unsere Vision bis 2030</w:t>
      </w:r>
    </w:p>
    <w:p w14:paraId="1EA6123D" w14:textId="576D9A91" w:rsidR="00C26A34" w:rsidRDefault="00434AEA">
      <w:pPr>
        <w:pStyle w:val="Standard1"/>
        <w:jc w:val="both"/>
      </w:pPr>
      <w:r>
        <w:rPr>
          <w:rFonts w:ascii="Ubuntu" w:eastAsia="Ubuntu" w:hAnsi="Ubuntu" w:cs="Ubuntu"/>
        </w:rPr>
        <w:t xml:space="preserve">Staat und Verwaltung gelingt es, Impulsgeber, kreative Köpfe und engagierte Bürger als Quellen für den “innovativen Staat” nachhaltig zu erschließen. Während politische und soziale Innovationen über die Parteien und Wahlprogramme ihren Weg in die Tagespolitik nehmen, sorgen Innovationslabore </w:t>
      </w:r>
      <w:r>
        <w:rPr>
          <w:rFonts w:ascii="Ubuntu" w:eastAsia="Ubuntu" w:hAnsi="Ubuntu" w:cs="Ubuntu"/>
        </w:rPr>
        <w:lastRenderedPageBreak/>
        <w:t xml:space="preserve">für Staat und Verwaltung dafür, dass in den Ministerien und Behörden die Innovationspotenziale der Digitalisierung für Organisation und Prozesse erkannt, gestaltet, getestet und umgesetzt werden können. Ganz bewusst sind Innovationsräume geschaffen worden, um auch in der Verwaltung radikal neu denken zu dürfen. Ein Netzwerk von Innovationslaboren sichert den Wissenstransfer, unterstützt Bund, Länder und Kommunen vor Ort und sorgt für eine rasche Skalierbarkeit von in der Praxis bewährter digitaler Lösungen. Es fungiert zugleich als Inkubator für neuartige Innovationen in Staat und Verwaltung. </w:t>
      </w:r>
    </w:p>
    <w:p w14:paraId="64166DFF" w14:textId="77777777" w:rsidR="00C26A34" w:rsidRDefault="00C26A34">
      <w:pPr>
        <w:pStyle w:val="Standard1"/>
        <w:jc w:val="both"/>
      </w:pPr>
    </w:p>
    <w:p w14:paraId="4B86C68C" w14:textId="77777777" w:rsidR="00C26A34" w:rsidRDefault="00434AEA">
      <w:pPr>
        <w:pStyle w:val="Standard1"/>
        <w:jc w:val="both"/>
      </w:pPr>
      <w:r>
        <w:rPr>
          <w:rFonts w:ascii="Ubuntu" w:eastAsia="Ubuntu" w:hAnsi="Ubuntu" w:cs="Ubuntu"/>
          <w:u w:val="single"/>
        </w:rPr>
        <w:t xml:space="preserve">Empfehlungen für Maßnahmen: </w:t>
      </w:r>
    </w:p>
    <w:p w14:paraId="0C7BCCD1" w14:textId="77777777" w:rsidR="00C26A34" w:rsidRDefault="00434AEA">
      <w:pPr>
        <w:pStyle w:val="Standard1"/>
        <w:numPr>
          <w:ilvl w:val="0"/>
          <w:numId w:val="48"/>
        </w:numPr>
        <w:ind w:hanging="360"/>
        <w:contextualSpacing/>
        <w:jc w:val="both"/>
        <w:rPr>
          <w:rFonts w:ascii="Ubuntu" w:eastAsia="Ubuntu" w:hAnsi="Ubuntu" w:cs="Ubuntu"/>
        </w:rPr>
      </w:pPr>
      <w:r>
        <w:rPr>
          <w:rFonts w:ascii="Ubuntu" w:eastAsia="Ubuntu" w:hAnsi="Ubuntu" w:cs="Ubuntu"/>
        </w:rPr>
        <w:t>Verankerung von offener gesellschaftlicher Innovation in Staat und Verwaltung</w:t>
      </w:r>
      <w:r>
        <w:rPr>
          <w:rFonts w:ascii="Ubuntu" w:eastAsia="Ubuntu" w:hAnsi="Ubuntu" w:cs="Ubuntu"/>
          <w:vertAlign w:val="superscript"/>
        </w:rPr>
        <w:footnoteReference w:id="51"/>
      </w:r>
      <w:hyperlink r:id="rId19">
        <w:r>
          <w:rPr>
            <w:rFonts w:ascii="Ubuntu" w:eastAsia="Ubuntu" w:hAnsi="Ubuntu" w:cs="Ubuntu"/>
            <w:color w:val="1155CC"/>
            <w:u w:val="single"/>
          </w:rPr>
          <w:t xml:space="preserve"> </w:t>
        </w:r>
      </w:hyperlink>
      <w:hyperlink r:id="rId20"/>
    </w:p>
    <w:p w14:paraId="046D2D3F" w14:textId="77777777" w:rsidR="00C26A34" w:rsidRDefault="00434AEA">
      <w:pPr>
        <w:pStyle w:val="Standard1"/>
        <w:numPr>
          <w:ilvl w:val="0"/>
          <w:numId w:val="19"/>
        </w:numPr>
        <w:ind w:hanging="360"/>
        <w:contextualSpacing/>
        <w:jc w:val="both"/>
        <w:rPr>
          <w:rFonts w:ascii="Ubuntu" w:eastAsia="Ubuntu" w:hAnsi="Ubuntu" w:cs="Ubuntu"/>
        </w:rPr>
      </w:pPr>
      <w:r>
        <w:rPr>
          <w:rFonts w:ascii="Ubuntu" w:eastAsia="Ubuntu" w:hAnsi="Ubuntu" w:cs="Ubuntu"/>
        </w:rPr>
        <w:t>T</w:t>
      </w:r>
      <w:hyperlink r:id="rId21">
        <w:r>
          <w:rPr>
            <w:rFonts w:ascii="Ubuntu" w:eastAsia="Ubuntu" w:hAnsi="Ubuntu" w:cs="Ubuntu"/>
          </w:rPr>
          <w:t xml:space="preserve">ransfer von </w:t>
        </w:r>
      </w:hyperlink>
      <w:r>
        <w:rPr>
          <w:rFonts w:ascii="Ubuntu" w:eastAsia="Ubuntu" w:hAnsi="Ubuntu" w:cs="Ubuntu"/>
        </w:rPr>
        <w:t xml:space="preserve">Erfolgsmodellen aus The Open </w:t>
      </w:r>
      <w:proofErr w:type="spellStart"/>
      <w:r>
        <w:rPr>
          <w:rFonts w:ascii="Ubuntu" w:eastAsia="Ubuntu" w:hAnsi="Ubuntu" w:cs="Ubuntu"/>
        </w:rPr>
        <w:t>Societal</w:t>
      </w:r>
      <w:proofErr w:type="spellEnd"/>
      <w:r>
        <w:rPr>
          <w:rFonts w:ascii="Ubuntu" w:eastAsia="Ubuntu" w:hAnsi="Ubuntu" w:cs="Ubuntu"/>
        </w:rPr>
        <w:t xml:space="preserve"> Innovation Toolbox (</w:t>
      </w:r>
      <w:proofErr w:type="spellStart"/>
      <w:r>
        <w:rPr>
          <w:rFonts w:ascii="Ubuntu" w:eastAsia="Ubuntu" w:hAnsi="Ubuntu" w:cs="Ubuntu"/>
        </w:rPr>
        <w:t>TosiT</w:t>
      </w:r>
      <w:proofErr w:type="spellEnd"/>
      <w:r>
        <w:rPr>
          <w:rFonts w:ascii="Ubuntu" w:eastAsia="Ubuntu" w:hAnsi="Ubuntu" w:cs="Ubuntu"/>
        </w:rPr>
        <w:t>):</w:t>
      </w:r>
      <w:hyperlink r:id="rId22">
        <w:r>
          <w:rPr>
            <w:rFonts w:ascii="Ubuntu" w:eastAsia="Ubuntu" w:hAnsi="Ubuntu" w:cs="Ubuntu"/>
            <w:color w:val="1155CC"/>
            <w:u w:val="single"/>
          </w:rPr>
          <w:t xml:space="preserve"> http://www.tosit.org</w:t>
        </w:r>
      </w:hyperlink>
      <w:r>
        <w:rPr>
          <w:rFonts w:ascii="Ubuntu" w:eastAsia="Ubuntu" w:hAnsi="Ubuntu" w:cs="Ubuntu"/>
        </w:rPr>
        <w:t xml:space="preserve"> mit Verweisen auf mehr als 150 Werkzeuge zu offener gesellschaftlicher Innovation;</w:t>
      </w:r>
    </w:p>
    <w:p w14:paraId="6B6D69A7" w14:textId="77777777" w:rsidR="00C26A34" w:rsidRDefault="00434AEA">
      <w:pPr>
        <w:pStyle w:val="Standard1"/>
        <w:numPr>
          <w:ilvl w:val="0"/>
          <w:numId w:val="9"/>
        </w:numPr>
        <w:ind w:hanging="360"/>
        <w:contextualSpacing/>
        <w:jc w:val="both"/>
        <w:rPr>
          <w:rFonts w:ascii="Ubuntu" w:eastAsia="Ubuntu" w:hAnsi="Ubuntu" w:cs="Ubuntu"/>
        </w:rPr>
      </w:pPr>
      <w:r>
        <w:rPr>
          <w:rFonts w:ascii="Ubuntu" w:eastAsia="Ubuntu" w:hAnsi="Ubuntu" w:cs="Ubuntu"/>
        </w:rPr>
        <w:t>Erschließung von sozialer Innovation (</w:t>
      </w:r>
      <w:proofErr w:type="spellStart"/>
      <w:r>
        <w:rPr>
          <w:rFonts w:ascii="Ubuntu" w:eastAsia="Ubuntu" w:hAnsi="Ubuntu" w:cs="Ubuntu"/>
        </w:rPr>
        <w:t>Social</w:t>
      </w:r>
      <w:proofErr w:type="spellEnd"/>
      <w:r>
        <w:rPr>
          <w:rFonts w:ascii="Ubuntu" w:eastAsia="Ubuntu" w:hAnsi="Ubuntu" w:cs="Ubuntu"/>
        </w:rPr>
        <w:t xml:space="preserve"> Innovation)</w:t>
      </w:r>
    </w:p>
    <w:p w14:paraId="5F7B2C78" w14:textId="77777777" w:rsidR="00C26A34" w:rsidRDefault="00434AEA">
      <w:pPr>
        <w:pStyle w:val="Standard1"/>
        <w:numPr>
          <w:ilvl w:val="0"/>
          <w:numId w:val="9"/>
        </w:numPr>
        <w:ind w:hanging="360"/>
        <w:contextualSpacing/>
        <w:jc w:val="both"/>
        <w:rPr>
          <w:rFonts w:ascii="Ubuntu" w:eastAsia="Ubuntu" w:hAnsi="Ubuntu" w:cs="Ubuntu"/>
        </w:rPr>
      </w:pPr>
      <w:r>
        <w:rPr>
          <w:rFonts w:ascii="Ubuntu" w:eastAsia="Ubuntu" w:hAnsi="Ubuntu" w:cs="Ubuntu"/>
        </w:rPr>
        <w:t xml:space="preserve">Verankerung von </w:t>
      </w:r>
      <w:proofErr w:type="spellStart"/>
      <w:r>
        <w:rPr>
          <w:rFonts w:ascii="Ubuntu" w:eastAsia="Ubuntu" w:hAnsi="Ubuntu" w:cs="Ubuntu"/>
        </w:rPr>
        <w:t>Citizen</w:t>
      </w:r>
      <w:proofErr w:type="spellEnd"/>
      <w:r>
        <w:rPr>
          <w:rFonts w:ascii="Ubuntu" w:eastAsia="Ubuntu" w:hAnsi="Ubuntu" w:cs="Ubuntu"/>
        </w:rPr>
        <w:t xml:space="preserve"> Panels und Bürgerexperten;</w:t>
      </w:r>
    </w:p>
    <w:p w14:paraId="1365DABA" w14:textId="77777777" w:rsidR="00C26A34" w:rsidRDefault="00434AEA">
      <w:pPr>
        <w:pStyle w:val="Standard1"/>
        <w:numPr>
          <w:ilvl w:val="0"/>
          <w:numId w:val="76"/>
        </w:numPr>
        <w:ind w:hanging="360"/>
        <w:contextualSpacing/>
        <w:jc w:val="both"/>
        <w:rPr>
          <w:rFonts w:ascii="Ubuntu" w:eastAsia="Ubuntu" w:hAnsi="Ubuntu" w:cs="Ubuntu"/>
        </w:rPr>
      </w:pPr>
      <w:r>
        <w:rPr>
          <w:rFonts w:ascii="Ubuntu" w:eastAsia="Ubuntu" w:hAnsi="Ubuntu" w:cs="Ubuntu"/>
        </w:rPr>
        <w:t xml:space="preserve">Transfer der Erfahrungen mit </w:t>
      </w:r>
      <w:proofErr w:type="spellStart"/>
      <w:r>
        <w:rPr>
          <w:rFonts w:ascii="Ubuntu" w:eastAsia="Ubuntu" w:hAnsi="Ubuntu" w:cs="Ubuntu"/>
        </w:rPr>
        <w:t>Dienel's</w:t>
      </w:r>
      <w:proofErr w:type="spellEnd"/>
      <w:r>
        <w:rPr>
          <w:rFonts w:ascii="Ubuntu" w:eastAsia="Ubuntu" w:hAnsi="Ubuntu" w:cs="Ubuntu"/>
        </w:rPr>
        <w:t xml:space="preserve"> Planungszelle</w:t>
      </w:r>
      <w:r>
        <w:rPr>
          <w:rFonts w:ascii="Ubuntu" w:eastAsia="Ubuntu" w:hAnsi="Ubuntu" w:cs="Ubuntu"/>
          <w:vertAlign w:val="superscript"/>
        </w:rPr>
        <w:footnoteReference w:id="52"/>
      </w:r>
      <w:r>
        <w:rPr>
          <w:rFonts w:ascii="Ubuntu" w:eastAsia="Ubuntu" w:hAnsi="Ubuntu" w:cs="Ubuntu"/>
        </w:rPr>
        <w:t xml:space="preserve"> und anderen Beteiligungsverfahren wie Design </w:t>
      </w:r>
      <w:proofErr w:type="spellStart"/>
      <w:r>
        <w:rPr>
          <w:rFonts w:ascii="Ubuntu" w:eastAsia="Ubuntu" w:hAnsi="Ubuntu" w:cs="Ubuntu"/>
        </w:rPr>
        <w:t>Thinking</w:t>
      </w:r>
      <w:proofErr w:type="spellEnd"/>
      <w:r>
        <w:rPr>
          <w:rFonts w:ascii="Ubuntu" w:eastAsia="Ubuntu" w:hAnsi="Ubuntu" w:cs="Ubuntu"/>
        </w:rPr>
        <w:t xml:space="preserve"> (HPI)</w:t>
      </w:r>
      <w:r>
        <w:rPr>
          <w:rFonts w:ascii="Ubuntu" w:eastAsia="Ubuntu" w:hAnsi="Ubuntu" w:cs="Ubuntu"/>
          <w:vertAlign w:val="superscript"/>
        </w:rPr>
        <w:footnoteReference w:id="53"/>
      </w:r>
      <w:r>
        <w:rPr>
          <w:rFonts w:ascii="Ubuntu" w:eastAsia="Ubuntu" w:hAnsi="Ubuntu" w:cs="Ubuntu"/>
        </w:rPr>
        <w:t>, Code for Germany (OKF Labs)</w:t>
      </w:r>
      <w:r>
        <w:rPr>
          <w:rFonts w:ascii="Ubuntu" w:eastAsia="Ubuntu" w:hAnsi="Ubuntu" w:cs="Ubuntu"/>
          <w:vertAlign w:val="superscript"/>
        </w:rPr>
        <w:footnoteReference w:id="54"/>
      </w:r>
      <w:r>
        <w:rPr>
          <w:rFonts w:ascii="Ubuntu" w:eastAsia="Ubuntu" w:hAnsi="Ubuntu" w:cs="Ubuntu"/>
        </w:rPr>
        <w:t xml:space="preserve"> und </w:t>
      </w:r>
      <w:proofErr w:type="spellStart"/>
      <w:r>
        <w:rPr>
          <w:rFonts w:ascii="Ubuntu" w:eastAsia="Ubuntu" w:hAnsi="Ubuntu" w:cs="Ubuntu"/>
        </w:rPr>
        <w:t>Hackathons</w:t>
      </w:r>
      <w:proofErr w:type="spellEnd"/>
      <w:r>
        <w:rPr>
          <w:rFonts w:ascii="Ubuntu" w:eastAsia="Ubuntu" w:hAnsi="Ubuntu" w:cs="Ubuntu"/>
        </w:rPr>
        <w:t>;</w:t>
      </w:r>
    </w:p>
    <w:p w14:paraId="4C3AFA84" w14:textId="77777777" w:rsidR="005E7D62" w:rsidRDefault="00434AEA" w:rsidP="005E7D62">
      <w:pPr>
        <w:pStyle w:val="Standard1"/>
        <w:numPr>
          <w:ilvl w:val="0"/>
          <w:numId w:val="27"/>
        </w:numPr>
        <w:ind w:hanging="360"/>
        <w:contextualSpacing/>
        <w:jc w:val="both"/>
        <w:rPr>
          <w:rFonts w:ascii="Ubuntu" w:eastAsia="Ubuntu" w:hAnsi="Ubuntu" w:cs="Ubuntu"/>
        </w:rPr>
      </w:pPr>
      <w:r>
        <w:rPr>
          <w:rFonts w:ascii="Ubuntu" w:eastAsia="Ubuntu" w:hAnsi="Ubuntu" w:cs="Ubuntu"/>
        </w:rPr>
        <w:t>Transfer der Erfahrungen mit Experimentierklauseln;</w:t>
      </w:r>
    </w:p>
    <w:p w14:paraId="13513A79" w14:textId="4EBEAFDE" w:rsidR="00C26A34" w:rsidRPr="005E7D62" w:rsidRDefault="00434AEA" w:rsidP="005E7D62">
      <w:pPr>
        <w:pStyle w:val="Standard1"/>
        <w:numPr>
          <w:ilvl w:val="0"/>
          <w:numId w:val="27"/>
        </w:numPr>
        <w:ind w:hanging="360"/>
        <w:contextualSpacing/>
        <w:jc w:val="both"/>
        <w:rPr>
          <w:rFonts w:ascii="Ubuntu" w:eastAsia="Ubuntu" w:hAnsi="Ubuntu" w:cs="Ubuntu"/>
        </w:rPr>
      </w:pPr>
      <w:r w:rsidRPr="005E7D62">
        <w:rPr>
          <w:rFonts w:ascii="Ubuntu" w:eastAsia="Ubuntu" w:hAnsi="Ubuntu" w:cs="Ubuntu"/>
        </w:rPr>
        <w:t xml:space="preserve">unbürokratischer, niederschwelliger Zugang zu Fördermitteln </w:t>
      </w:r>
      <w:r w:rsidR="005E7D62">
        <w:rPr>
          <w:rFonts w:ascii="Ubuntu" w:eastAsia="Ubuntu" w:hAnsi="Ubuntu" w:cs="Ubuntu"/>
        </w:rPr>
        <w:t>                                                   </w:t>
      </w:r>
      <w:r w:rsidR="005E7D62">
        <w:rPr>
          <w:rFonts w:ascii="Ubuntu" w:eastAsia="Ubuntu" w:hAnsi="Ubuntu" w:cs="Ubuntu"/>
        </w:rPr>
        <w:br/>
      </w:r>
      <w:r w:rsidRPr="005E7D62">
        <w:rPr>
          <w:rFonts w:ascii="Ubuntu" w:eastAsia="Ubuntu" w:hAnsi="Ubuntu" w:cs="Ubuntu"/>
        </w:rPr>
        <w:t>(Innovationsfonds</w:t>
      </w:r>
      <w:r w:rsidR="005E7D62" w:rsidRPr="005E7D62">
        <w:rPr>
          <w:rFonts w:ascii="Ubuntu" w:eastAsia="Ubuntu" w:hAnsi="Ubuntu" w:cs="Ubuntu"/>
        </w:rPr>
        <w:t xml:space="preserve">, </w:t>
      </w:r>
      <w:hyperlink r:id="rId23" w:history="1">
        <w:r w:rsidR="005E7D62" w:rsidRPr="005E7D62">
          <w:rPr>
            <w:rStyle w:val="Hyperlink"/>
            <w:sz w:val="22"/>
            <w:szCs w:val="22"/>
          </w:rPr>
          <w:t>http://www.foerderdatenbank.de</w:t>
        </w:r>
      </w:hyperlink>
      <w:r w:rsidR="005E7D62" w:rsidRPr="005E7D62">
        <w:rPr>
          <w:rFonts w:ascii="Ubuntu" w:eastAsia="Ubuntu" w:hAnsi="Ubuntu" w:cs="Ubuntu"/>
        </w:rPr>
        <w:t>).</w:t>
      </w:r>
      <w:r w:rsidRPr="005E7D62">
        <w:rPr>
          <w:rFonts w:ascii="Ubuntu" w:eastAsia="Ubuntu" w:hAnsi="Ubuntu" w:cs="Ubuntu"/>
          <w:color w:val="1155CC"/>
          <w:u w:val="single"/>
        </w:rPr>
        <w:t xml:space="preserve"> </w:t>
      </w:r>
    </w:p>
    <w:p w14:paraId="2E3CE3EA" w14:textId="2256832A" w:rsidR="00C26A34" w:rsidRDefault="005E7D62">
      <w:pPr>
        <w:pStyle w:val="Standard1"/>
        <w:jc w:val="both"/>
      </w:pPr>
      <w:r>
        <w:t xml:space="preserve"> </w:t>
      </w:r>
    </w:p>
    <w:p w14:paraId="71004512" w14:textId="77777777" w:rsidR="00C26A34" w:rsidRDefault="00434AEA">
      <w:pPr>
        <w:pStyle w:val="berschrift4"/>
        <w:contextualSpacing w:val="0"/>
        <w:jc w:val="both"/>
      </w:pPr>
      <w:bookmarkStart w:id="37" w:name="h.l1u8a78kgvlr" w:colFirst="0" w:colLast="0"/>
      <w:bookmarkStart w:id="38" w:name="_Toc330588935"/>
      <w:bookmarkEnd w:id="37"/>
      <w:r>
        <w:rPr>
          <w:rFonts w:ascii="Ubuntu" w:eastAsia="Ubuntu" w:hAnsi="Ubuntu" w:cs="Ubuntu"/>
        </w:rPr>
        <w:t>4.6 Umgang mit Daten und personenbezogenen Daten im Open Government</w:t>
      </w:r>
      <w:bookmarkEnd w:id="38"/>
      <w:r>
        <w:rPr>
          <w:rFonts w:ascii="Ubuntu" w:eastAsia="Ubuntu" w:hAnsi="Ubuntu" w:cs="Ubuntu"/>
        </w:rPr>
        <w:t xml:space="preserve"> </w:t>
      </w:r>
    </w:p>
    <w:p w14:paraId="3266C52B" w14:textId="18A8A9A1" w:rsidR="00C26A34" w:rsidRDefault="00434AEA">
      <w:pPr>
        <w:pStyle w:val="Standard1"/>
        <w:jc w:val="both"/>
      </w:pPr>
      <w:r>
        <w:rPr>
          <w:rFonts w:ascii="Ubuntu" w:eastAsia="Ubuntu" w:hAnsi="Ubuntu" w:cs="Ubuntu"/>
        </w:rPr>
        <w:t>Wo Daten anfallen, gesammelt, aggregiert, verarbeitet oder publiziert werden, muss ein verant</w:t>
      </w:r>
      <w:r w:rsidR="009A5CFE">
        <w:rPr>
          <w:rFonts w:ascii="Ubuntu" w:eastAsia="Ubuntu" w:hAnsi="Ubuntu" w:cs="Ubuntu"/>
        </w:rPr>
        <w:softHyphen/>
      </w:r>
      <w:r>
        <w:rPr>
          <w:rFonts w:ascii="Ubuntu" w:eastAsia="Ubuntu" w:hAnsi="Ubuntu" w:cs="Ubuntu"/>
        </w:rPr>
        <w:t>wortungsvoller Umgang Priorität haben. Insbesondere personenbezogene Daten, aber auch Betriebs- und Geschäftsgeheimnisse sowie Amts- und Dienstgeheimnisse müssen in einer offenen Umgebung vor unberechtigten Dritten geschützt werden. Gleichzeitig nehmen mit der automatischen Daten</w:t>
      </w:r>
      <w:r w:rsidR="009A5CFE">
        <w:rPr>
          <w:rFonts w:ascii="Ubuntu" w:eastAsia="Ubuntu" w:hAnsi="Ubuntu" w:cs="Ubuntu"/>
        </w:rPr>
        <w:softHyphen/>
      </w:r>
      <w:r>
        <w:rPr>
          <w:rFonts w:ascii="Ubuntu" w:eastAsia="Ubuntu" w:hAnsi="Ubuntu" w:cs="Ubuntu"/>
        </w:rPr>
        <w:t xml:space="preserve">verarbeitung, einer automatisierten Verknüpfung und der Analyse von großen Datenbeständen die Risiken eines Missbrauchs zu. Im Open Government gilt es einerseits klare Prinzipien für die Balance zwischen geltendem Datenschutz, gesetzlichen Vorgaben und dem allgemeinen </w:t>
      </w:r>
      <w:proofErr w:type="spellStart"/>
      <w:r>
        <w:rPr>
          <w:rFonts w:ascii="Ubuntu" w:eastAsia="Ubuntu" w:hAnsi="Ubuntu" w:cs="Ubuntu"/>
        </w:rPr>
        <w:t>Veröffent</w:t>
      </w:r>
      <w:r w:rsidR="006E74A0">
        <w:rPr>
          <w:rFonts w:ascii="Ubuntu" w:eastAsia="Ubuntu" w:hAnsi="Ubuntu" w:cs="Ubuntu"/>
        </w:rPr>
        <w:softHyphen/>
      </w:r>
      <w:r>
        <w:rPr>
          <w:rFonts w:ascii="Ubuntu" w:eastAsia="Ubuntu" w:hAnsi="Ubuntu" w:cs="Ubuntu"/>
        </w:rPr>
        <w:t>lichungs</w:t>
      </w:r>
      <w:r w:rsidR="009A5CFE">
        <w:rPr>
          <w:rFonts w:ascii="Ubuntu" w:eastAsia="Ubuntu" w:hAnsi="Ubuntu" w:cs="Ubuntu"/>
        </w:rPr>
        <w:softHyphen/>
      </w:r>
      <w:r>
        <w:rPr>
          <w:rFonts w:ascii="Ubuntu" w:eastAsia="Ubuntu" w:hAnsi="Ubuntu" w:cs="Ubuntu"/>
        </w:rPr>
        <w:t>interesse</w:t>
      </w:r>
      <w:proofErr w:type="spellEnd"/>
      <w:r>
        <w:rPr>
          <w:rFonts w:ascii="Ubuntu" w:eastAsia="Ubuntu" w:hAnsi="Ubuntu" w:cs="Ubuntu"/>
        </w:rPr>
        <w:t xml:space="preserve"> zu definieren und andererseits technische und rechtliche Standards für die Veröffentlichung zu finden. Kaum ein Land hat einen so ausgereiften Datenschutz wie Deutschland. Gleichzeitig steigt im internationalen Diskurs zu offenen Daten das Bewusstsein für die möglichen Risiken aus einer zu</w:t>
      </w:r>
      <w:r w:rsidR="009A5CFE">
        <w:rPr>
          <w:rFonts w:ascii="Ubuntu" w:eastAsia="Ubuntu" w:hAnsi="Ubuntu" w:cs="Ubuntu"/>
        </w:rPr>
        <w:softHyphen/>
      </w:r>
      <w:r>
        <w:rPr>
          <w:rFonts w:ascii="Ubuntu" w:eastAsia="Ubuntu" w:hAnsi="Ubuntu" w:cs="Ubuntu"/>
        </w:rPr>
        <w:t>nehmenden Veröffentlichung von Regierungs- und Verwaltungsdaten. Deutschland sollte die eigene Expertise an der Schnittstelle zu Open Government Data weiter aus</w:t>
      </w:r>
      <w:r w:rsidR="006E74A0">
        <w:rPr>
          <w:rFonts w:ascii="Ubuntu" w:eastAsia="Ubuntu" w:hAnsi="Ubuntu" w:cs="Ubuntu"/>
        </w:rPr>
        <w:softHyphen/>
      </w:r>
      <w:r>
        <w:rPr>
          <w:rFonts w:ascii="Ubuntu" w:eastAsia="Ubuntu" w:hAnsi="Ubuntu" w:cs="Ubuntu"/>
        </w:rPr>
        <w:t xml:space="preserve">bauen und andere Länder daran teilhaben lassen. </w:t>
      </w:r>
    </w:p>
    <w:p w14:paraId="2BA6BF64" w14:textId="77777777" w:rsidR="00C26A34" w:rsidRDefault="00C26A34">
      <w:pPr>
        <w:pStyle w:val="Standard1"/>
        <w:spacing w:line="320" w:lineRule="auto"/>
        <w:jc w:val="both"/>
      </w:pPr>
    </w:p>
    <w:p w14:paraId="37091EB8" w14:textId="77777777" w:rsidR="00C26A34" w:rsidRDefault="00434AEA">
      <w:pPr>
        <w:pStyle w:val="Standard1"/>
        <w:jc w:val="both"/>
      </w:pPr>
      <w:r>
        <w:rPr>
          <w:rFonts w:ascii="Ubuntu" w:eastAsia="Ubuntu" w:hAnsi="Ubuntu" w:cs="Ubuntu"/>
          <w:u w:val="single"/>
        </w:rPr>
        <w:t>Unsere Vision bis 2030</w:t>
      </w:r>
    </w:p>
    <w:p w14:paraId="73EC45F1" w14:textId="7E58F76F" w:rsidR="00C26A34" w:rsidRDefault="00434AEA">
      <w:pPr>
        <w:pStyle w:val="Standard1"/>
        <w:jc w:val="both"/>
      </w:pPr>
      <w:r>
        <w:rPr>
          <w:rFonts w:ascii="Ubuntu" w:eastAsia="Ubuntu" w:hAnsi="Ubuntu" w:cs="Ubuntu"/>
        </w:rPr>
        <w:t xml:space="preserve">Deutschland nutzt technische und rechtliche Lösungen, die einen verantwortungsvollen Umgang mit Daten garantieren und die </w:t>
      </w:r>
      <w:proofErr w:type="spellStart"/>
      <w:r>
        <w:rPr>
          <w:rFonts w:ascii="Ubuntu" w:eastAsia="Ubuntu" w:hAnsi="Ubuntu" w:cs="Ubuntu"/>
        </w:rPr>
        <w:t>Privatssphäre</w:t>
      </w:r>
      <w:proofErr w:type="spellEnd"/>
      <w:r>
        <w:rPr>
          <w:rFonts w:ascii="Ubuntu" w:eastAsia="Ubuntu" w:hAnsi="Ubuntu" w:cs="Ubuntu"/>
        </w:rPr>
        <w:t xml:space="preserve"> der Bürger schützen. Diese Instrumente setzen den inter</w:t>
      </w:r>
      <w:r w:rsidR="009A5CFE">
        <w:rPr>
          <w:rFonts w:ascii="Ubuntu" w:eastAsia="Ubuntu" w:hAnsi="Ubuntu" w:cs="Ubuntu"/>
        </w:rPr>
        <w:softHyphen/>
      </w:r>
      <w:r>
        <w:rPr>
          <w:rFonts w:ascii="Ubuntu" w:eastAsia="Ubuntu" w:hAnsi="Ubuntu" w:cs="Ubuntu"/>
        </w:rPr>
        <w:t>natio</w:t>
      </w:r>
      <w:r w:rsidR="009A5CFE">
        <w:rPr>
          <w:rFonts w:ascii="Ubuntu" w:eastAsia="Ubuntu" w:hAnsi="Ubuntu" w:cs="Ubuntu"/>
        </w:rPr>
        <w:softHyphen/>
      </w:r>
      <w:r>
        <w:rPr>
          <w:rFonts w:ascii="Ubuntu" w:eastAsia="Ubuntu" w:hAnsi="Ubuntu" w:cs="Ubuntu"/>
        </w:rPr>
        <w:t xml:space="preserve">nalen Standard. Das schließt den Schutz von persönlichen Äußerungen der Bürger in </w:t>
      </w:r>
      <w:proofErr w:type="spellStart"/>
      <w:r>
        <w:rPr>
          <w:rFonts w:ascii="Ubuntu" w:eastAsia="Ubuntu" w:hAnsi="Ubuntu" w:cs="Ubuntu"/>
        </w:rPr>
        <w:t>Beteiligungs</w:t>
      </w:r>
      <w:r w:rsidR="009A5CFE">
        <w:rPr>
          <w:rFonts w:ascii="Ubuntu" w:eastAsia="Ubuntu" w:hAnsi="Ubuntu" w:cs="Ubuntu"/>
        </w:rPr>
        <w:softHyphen/>
      </w:r>
      <w:r>
        <w:rPr>
          <w:rFonts w:ascii="Ubuntu" w:eastAsia="Ubuntu" w:hAnsi="Ubuntu" w:cs="Ubuntu"/>
        </w:rPr>
        <w:t>plattformen</w:t>
      </w:r>
      <w:proofErr w:type="spellEnd"/>
      <w:r>
        <w:rPr>
          <w:rFonts w:ascii="Ubuntu" w:eastAsia="Ubuntu" w:hAnsi="Ubuntu" w:cs="Ubuntu"/>
        </w:rPr>
        <w:t xml:space="preserve"> und Lösungen zur Rücknahme von Äußerungen (Digitales Löschen) ein. Überdies um</w:t>
      </w:r>
      <w:r w:rsidR="009A5CFE">
        <w:rPr>
          <w:rFonts w:ascii="Ubuntu" w:eastAsia="Ubuntu" w:hAnsi="Ubuntu" w:cs="Ubuntu"/>
        </w:rPr>
        <w:softHyphen/>
      </w:r>
      <w:r>
        <w:rPr>
          <w:rFonts w:ascii="Ubuntu" w:eastAsia="Ubuntu" w:hAnsi="Ubuntu" w:cs="Ubuntu"/>
        </w:rPr>
        <w:lastRenderedPageBreak/>
        <w:t xml:space="preserve">fasst dies einerseits die Verstetigung von Anonymisierung und </w:t>
      </w:r>
      <w:proofErr w:type="spellStart"/>
      <w:r>
        <w:rPr>
          <w:rFonts w:ascii="Ubuntu" w:eastAsia="Ubuntu" w:hAnsi="Ubuntu" w:cs="Ubuntu"/>
        </w:rPr>
        <w:t>Pseudonymisierung</w:t>
      </w:r>
      <w:proofErr w:type="spellEnd"/>
      <w:r>
        <w:rPr>
          <w:rFonts w:ascii="Ubuntu" w:eastAsia="Ubuntu" w:hAnsi="Ubuntu" w:cs="Ubuntu"/>
          <w:vertAlign w:val="superscript"/>
        </w:rPr>
        <w:footnoteReference w:id="55"/>
      </w:r>
      <w:r>
        <w:rPr>
          <w:rFonts w:ascii="Ubuntu" w:eastAsia="Ubuntu" w:hAnsi="Ubuntu" w:cs="Ubuntu"/>
        </w:rPr>
        <w:t xml:space="preserve"> sowie anderer</w:t>
      </w:r>
      <w:r w:rsidR="009A5CFE">
        <w:rPr>
          <w:rFonts w:ascii="Ubuntu" w:eastAsia="Ubuntu" w:hAnsi="Ubuntu" w:cs="Ubuntu"/>
        </w:rPr>
        <w:softHyphen/>
      </w:r>
      <w:r>
        <w:rPr>
          <w:rFonts w:ascii="Ubuntu" w:eastAsia="Ubuntu" w:hAnsi="Ubuntu" w:cs="Ubuntu"/>
        </w:rPr>
        <w:t>seits die Investitionen in neue technische Maßnahmen zur Adressierung der Grenzen gängiger Anonymisierungsverfahren</w:t>
      </w:r>
      <w:r>
        <w:rPr>
          <w:rFonts w:ascii="Ubuntu" w:eastAsia="Ubuntu" w:hAnsi="Ubuntu" w:cs="Ubuntu"/>
          <w:vertAlign w:val="superscript"/>
        </w:rPr>
        <w:footnoteReference w:id="56"/>
      </w:r>
      <w:r>
        <w:rPr>
          <w:rFonts w:ascii="Ubuntu" w:eastAsia="Ubuntu" w:hAnsi="Ubuntu" w:cs="Ubuntu"/>
        </w:rPr>
        <w:t xml:space="preserve"> Die Verwaltung stellt sicher, dass Daten, die offen zur Verfügung ge</w:t>
      </w:r>
      <w:r w:rsidR="009A5CFE">
        <w:rPr>
          <w:rFonts w:ascii="Ubuntu" w:eastAsia="Ubuntu" w:hAnsi="Ubuntu" w:cs="Ubuntu"/>
        </w:rPr>
        <w:softHyphen/>
      </w:r>
      <w:r>
        <w:rPr>
          <w:rFonts w:ascii="Ubuntu" w:eastAsia="Ubuntu" w:hAnsi="Ubuntu" w:cs="Ubuntu"/>
        </w:rPr>
        <w:t>stellt werden, keinen Missbrauch ermöglichen. Deutschland ist ein moderner demokratischer Staat, in dem Transparenz, Rechtsstaatlichkeit und Meinungsfreiheit Grund</w:t>
      </w:r>
      <w:r w:rsidR="006E74A0">
        <w:rPr>
          <w:rFonts w:ascii="Ubuntu" w:eastAsia="Ubuntu" w:hAnsi="Ubuntu" w:cs="Ubuntu"/>
        </w:rPr>
        <w:softHyphen/>
      </w:r>
      <w:r>
        <w:rPr>
          <w:rFonts w:ascii="Ubuntu" w:eastAsia="Ubuntu" w:hAnsi="Ubuntu" w:cs="Ubuntu"/>
        </w:rPr>
        <w:t>voraussetzung für demokratische Entscheidungsprozesse sind. Deutschland is</w:t>
      </w:r>
      <w:r w:rsidR="00BE31A2">
        <w:rPr>
          <w:rFonts w:ascii="Ubuntu" w:eastAsia="Ubuntu" w:hAnsi="Ubuntu" w:cs="Ubuntu"/>
        </w:rPr>
        <w:t>t nicht die Heimat des gläserne</w:t>
      </w:r>
      <w:r>
        <w:rPr>
          <w:rFonts w:ascii="Ubuntu" w:eastAsia="Ubuntu" w:hAnsi="Ubuntu" w:cs="Ubuntu"/>
        </w:rPr>
        <w:t>n Bürgers. Vielmehr bleibt es auch weiter eine Aufgabe des Staates, die Bürger und damit ihre Daten zu schützen. Deswegen herrscht auch hinreichende Aufklärung über die Überwachung und Nutzung von Daten durch staat</w:t>
      </w:r>
      <w:r w:rsidR="009A5CFE">
        <w:rPr>
          <w:rFonts w:ascii="Ubuntu" w:eastAsia="Ubuntu" w:hAnsi="Ubuntu" w:cs="Ubuntu"/>
        </w:rPr>
        <w:softHyphen/>
      </w:r>
      <w:r>
        <w:rPr>
          <w:rFonts w:ascii="Ubuntu" w:eastAsia="Ubuntu" w:hAnsi="Ubuntu" w:cs="Ubuntu"/>
        </w:rPr>
        <w:t xml:space="preserve">liche Akteure. </w:t>
      </w:r>
    </w:p>
    <w:p w14:paraId="4A442B3B" w14:textId="77777777" w:rsidR="00C26A34" w:rsidRDefault="00C26A34">
      <w:pPr>
        <w:pStyle w:val="Standard1"/>
        <w:jc w:val="both"/>
      </w:pPr>
    </w:p>
    <w:p w14:paraId="343B59DD" w14:textId="77777777" w:rsidR="00C26A34" w:rsidRDefault="00434AEA">
      <w:pPr>
        <w:pStyle w:val="Standard1"/>
        <w:jc w:val="both"/>
      </w:pPr>
      <w:r>
        <w:rPr>
          <w:rFonts w:ascii="Ubuntu" w:eastAsia="Ubuntu" w:hAnsi="Ubuntu" w:cs="Ubuntu"/>
          <w:u w:val="single"/>
        </w:rPr>
        <w:t xml:space="preserve">Empfehlungen für Maßnahmen: </w:t>
      </w:r>
    </w:p>
    <w:p w14:paraId="63F34E8C" w14:textId="77777777" w:rsidR="00C26A34" w:rsidRDefault="00434AEA">
      <w:pPr>
        <w:pStyle w:val="Standard1"/>
        <w:numPr>
          <w:ilvl w:val="0"/>
          <w:numId w:val="33"/>
        </w:numPr>
        <w:ind w:hanging="360"/>
        <w:contextualSpacing/>
        <w:jc w:val="both"/>
        <w:rPr>
          <w:rFonts w:ascii="Ubuntu" w:eastAsia="Ubuntu" w:hAnsi="Ubuntu" w:cs="Ubuntu"/>
        </w:rPr>
      </w:pPr>
      <w:r>
        <w:rPr>
          <w:rFonts w:ascii="Ubuntu" w:eastAsia="Ubuntu" w:hAnsi="Ubuntu" w:cs="Ubuntu"/>
        </w:rPr>
        <w:t>Analyse der denkbaren Gefahrenstellen aus Datenschutzsicht durch Beteiligungsformate, offener Onlineformate und Kommunikationstools sowie Bestimmung von Maßnahmen zur Risikobegrenzung;</w:t>
      </w:r>
    </w:p>
    <w:p w14:paraId="081933D8" w14:textId="77777777" w:rsidR="00C26A34" w:rsidRDefault="00434AEA">
      <w:pPr>
        <w:pStyle w:val="Standard1"/>
        <w:numPr>
          <w:ilvl w:val="0"/>
          <w:numId w:val="4"/>
        </w:numPr>
        <w:ind w:hanging="360"/>
        <w:contextualSpacing/>
        <w:jc w:val="both"/>
        <w:rPr>
          <w:rFonts w:ascii="Ubuntu" w:eastAsia="Ubuntu" w:hAnsi="Ubuntu" w:cs="Ubuntu"/>
        </w:rPr>
      </w:pPr>
      <w:r>
        <w:rPr>
          <w:rFonts w:ascii="Ubuntu" w:eastAsia="Ubuntu" w:hAnsi="Ubuntu" w:cs="Ubuntu"/>
        </w:rPr>
        <w:t>Analyse denkbarer Gefahrenstellen aus Datenschutzsicht durch APIs und Open Government Data (insbesondere in Verbindung mit anderen Datensätzen aus der Privatwirtschaft) sowie Bestimmung von Maßnahmen zur Risikobegrenzung;</w:t>
      </w:r>
    </w:p>
    <w:p w14:paraId="49E696EC" w14:textId="26430A80" w:rsidR="00C26A34" w:rsidRDefault="00434AEA">
      <w:pPr>
        <w:pStyle w:val="Standard1"/>
        <w:numPr>
          <w:ilvl w:val="0"/>
          <w:numId w:val="2"/>
        </w:numPr>
        <w:ind w:hanging="360"/>
        <w:contextualSpacing/>
        <w:jc w:val="both"/>
        <w:rPr>
          <w:rFonts w:ascii="Ubuntu" w:eastAsia="Ubuntu" w:hAnsi="Ubuntu" w:cs="Ubuntu"/>
        </w:rPr>
      </w:pPr>
      <w:r>
        <w:rPr>
          <w:rFonts w:ascii="Ubuntu" w:eastAsia="Ubuntu" w:hAnsi="Ubuntu" w:cs="Ubuntu"/>
        </w:rPr>
        <w:t>Analyse der denkbaren Gefahrenstellen aus Datenschutzsicht durch Informationsfreiheit/</w:t>
      </w:r>
      <w:r w:rsidR="0065520B">
        <w:rPr>
          <w:rFonts w:ascii="Ubuntu" w:eastAsia="Ubuntu" w:hAnsi="Ubuntu" w:cs="Ubuntu"/>
        </w:rPr>
        <w:t xml:space="preserve"> </w:t>
      </w:r>
      <w:r>
        <w:rPr>
          <w:rFonts w:ascii="Ubuntu" w:eastAsia="Ubuntu" w:hAnsi="Ubuntu" w:cs="Ubuntu"/>
        </w:rPr>
        <w:t>Transparenz/Offenlegung sowie Bestimmung von Maßnahmen zur Risikobegrenzung;</w:t>
      </w:r>
    </w:p>
    <w:p w14:paraId="2E38B114" w14:textId="77777777" w:rsidR="00C26A34" w:rsidRDefault="00434AEA">
      <w:pPr>
        <w:pStyle w:val="Standard1"/>
        <w:numPr>
          <w:ilvl w:val="0"/>
          <w:numId w:val="2"/>
        </w:numPr>
        <w:ind w:hanging="360"/>
        <w:contextualSpacing/>
        <w:jc w:val="both"/>
        <w:rPr>
          <w:rFonts w:ascii="Ubuntu" w:eastAsia="Ubuntu" w:hAnsi="Ubuntu" w:cs="Ubuntu"/>
        </w:rPr>
      </w:pPr>
      <w:r>
        <w:rPr>
          <w:rFonts w:ascii="Ubuntu" w:eastAsia="Ubuntu" w:hAnsi="Ubuntu" w:cs="Ubuntu"/>
        </w:rPr>
        <w:t xml:space="preserve">Folgenabschätzung einer Verbindung von offenen Daten mit privatwirtschaftlichen Daten, beispielsweise für sogenanntes </w:t>
      </w:r>
      <w:proofErr w:type="spellStart"/>
      <w:r>
        <w:rPr>
          <w:rFonts w:ascii="Ubuntu" w:eastAsia="Ubuntu" w:hAnsi="Ubuntu" w:cs="Ubuntu"/>
        </w:rPr>
        <w:t>Profiling</w:t>
      </w:r>
      <w:proofErr w:type="spellEnd"/>
      <w:r>
        <w:rPr>
          <w:rFonts w:ascii="Ubuntu" w:eastAsia="Ubuntu" w:hAnsi="Ubuntu" w:cs="Ubuntu"/>
        </w:rPr>
        <w:t>;</w:t>
      </w:r>
    </w:p>
    <w:p w14:paraId="4FEE21D5" w14:textId="04549EA4" w:rsidR="00C26A34" w:rsidRDefault="00434AEA">
      <w:pPr>
        <w:pStyle w:val="Standard1"/>
        <w:numPr>
          <w:ilvl w:val="0"/>
          <w:numId w:val="2"/>
        </w:numPr>
        <w:ind w:hanging="360"/>
        <w:contextualSpacing/>
        <w:jc w:val="both"/>
        <w:rPr>
          <w:rFonts w:ascii="Ubuntu" w:eastAsia="Ubuntu" w:hAnsi="Ubuntu" w:cs="Ubuntu"/>
        </w:rPr>
      </w:pPr>
      <w:r>
        <w:rPr>
          <w:rFonts w:ascii="Ubuntu" w:eastAsia="Ubuntu" w:hAnsi="Ubuntu" w:cs="Ubuntu"/>
        </w:rPr>
        <w:t>Berücksichtigung von offenen Daten bei der Auseinandersetzung mit Big-Data-Anwen</w:t>
      </w:r>
      <w:r w:rsidR="006E74A0">
        <w:rPr>
          <w:rFonts w:ascii="Ubuntu" w:eastAsia="Ubuntu" w:hAnsi="Ubuntu" w:cs="Ubuntu"/>
        </w:rPr>
        <w:softHyphen/>
      </w:r>
      <w:r>
        <w:rPr>
          <w:rFonts w:ascii="Ubuntu" w:eastAsia="Ubuntu" w:hAnsi="Ubuntu" w:cs="Ubuntu"/>
        </w:rPr>
        <w:t>dungen</w:t>
      </w:r>
      <w:r>
        <w:rPr>
          <w:rFonts w:ascii="Ubuntu" w:eastAsia="Ubuntu" w:hAnsi="Ubuntu" w:cs="Ubuntu"/>
          <w:vertAlign w:val="superscript"/>
        </w:rPr>
        <w:footnoteReference w:id="57"/>
      </w:r>
      <w:r>
        <w:rPr>
          <w:rFonts w:ascii="Ubuntu" w:eastAsia="Ubuntu" w:hAnsi="Ubuntu" w:cs="Ubuntu"/>
        </w:rPr>
        <w:t>;</w:t>
      </w:r>
    </w:p>
    <w:p w14:paraId="7D94D2D9" w14:textId="77777777" w:rsidR="00C26A34" w:rsidRDefault="00434AEA">
      <w:pPr>
        <w:pStyle w:val="Standard1"/>
        <w:numPr>
          <w:ilvl w:val="0"/>
          <w:numId w:val="81"/>
        </w:numPr>
        <w:ind w:hanging="360"/>
        <w:contextualSpacing/>
        <w:jc w:val="both"/>
        <w:rPr>
          <w:rFonts w:ascii="Ubuntu" w:eastAsia="Ubuntu" w:hAnsi="Ubuntu" w:cs="Ubuntu"/>
        </w:rPr>
      </w:pPr>
      <w:r>
        <w:rPr>
          <w:rFonts w:ascii="Ubuntu" w:eastAsia="Ubuntu" w:hAnsi="Ubuntu" w:cs="Ubuntu"/>
        </w:rPr>
        <w:t>Förderung von Transparenz über die Arbeit sogenannter Data Broker, insbesondere in den Bereichen Smart City, Smart Transport und zur Digitalisierung der Energiewende;</w:t>
      </w:r>
    </w:p>
    <w:p w14:paraId="5169D34E" w14:textId="77777777" w:rsidR="00C26A34" w:rsidRDefault="00434AEA">
      <w:pPr>
        <w:pStyle w:val="Standard1"/>
        <w:numPr>
          <w:ilvl w:val="0"/>
          <w:numId w:val="81"/>
        </w:numPr>
        <w:ind w:hanging="360"/>
        <w:contextualSpacing/>
        <w:jc w:val="both"/>
        <w:rPr>
          <w:rFonts w:ascii="Ubuntu" w:eastAsia="Ubuntu" w:hAnsi="Ubuntu" w:cs="Ubuntu"/>
        </w:rPr>
      </w:pPr>
      <w:r>
        <w:rPr>
          <w:rFonts w:ascii="Ubuntu" w:eastAsia="Ubuntu" w:hAnsi="Ubuntu" w:cs="Ubuntu"/>
        </w:rPr>
        <w:t xml:space="preserve">Förderung und Investitionen in die Entwicklung von technischen Anwendungen zur Veröffentlichung von Daten (siehe etwa Methoden aus der Statistik oder Forschung) in Einklang mit dem Ansatz “Privacy </w:t>
      </w:r>
      <w:proofErr w:type="spellStart"/>
      <w:r>
        <w:rPr>
          <w:rFonts w:ascii="Ubuntu" w:eastAsia="Ubuntu" w:hAnsi="Ubuntu" w:cs="Ubuntu"/>
        </w:rPr>
        <w:t>by</w:t>
      </w:r>
      <w:proofErr w:type="spellEnd"/>
      <w:r>
        <w:rPr>
          <w:rFonts w:ascii="Ubuntu" w:eastAsia="Ubuntu" w:hAnsi="Ubuntu" w:cs="Ubuntu"/>
        </w:rPr>
        <w:t xml:space="preserve"> Design” der Datenschutzgrundverordnung;</w:t>
      </w:r>
    </w:p>
    <w:p w14:paraId="63DC3691" w14:textId="77777777" w:rsidR="00C26A34" w:rsidRDefault="00434AEA">
      <w:pPr>
        <w:pStyle w:val="Standard1"/>
        <w:numPr>
          <w:ilvl w:val="0"/>
          <w:numId w:val="81"/>
        </w:numPr>
        <w:ind w:hanging="360"/>
        <w:contextualSpacing/>
        <w:jc w:val="both"/>
        <w:rPr>
          <w:rFonts w:ascii="Ubuntu" w:eastAsia="Ubuntu" w:hAnsi="Ubuntu" w:cs="Ubuntu"/>
        </w:rPr>
      </w:pPr>
      <w:r>
        <w:rPr>
          <w:rFonts w:ascii="Ubuntu" w:eastAsia="Ubuntu" w:hAnsi="Ubuntu" w:cs="Ubuntu"/>
        </w:rPr>
        <w:t xml:space="preserve">Entwicklung von Standards und Leitfäden für die verantwortungsvolle Veröffentlichung von offenen Daten auf Bundes-, Landes- und kommunaler Ebene; </w:t>
      </w:r>
    </w:p>
    <w:p w14:paraId="122653B6" w14:textId="77777777" w:rsidR="00C26A34" w:rsidRDefault="00434AEA">
      <w:pPr>
        <w:pStyle w:val="Standard1"/>
        <w:numPr>
          <w:ilvl w:val="0"/>
          <w:numId w:val="84"/>
        </w:numPr>
        <w:ind w:hanging="360"/>
        <w:contextualSpacing/>
        <w:jc w:val="both"/>
        <w:rPr>
          <w:rFonts w:ascii="Ubuntu" w:eastAsia="Ubuntu" w:hAnsi="Ubuntu" w:cs="Ubuntu"/>
        </w:rPr>
      </w:pPr>
      <w:r>
        <w:rPr>
          <w:rFonts w:ascii="Ubuntu" w:eastAsia="Ubuntu" w:hAnsi="Ubuntu" w:cs="Ubuntu"/>
        </w:rPr>
        <w:t>Umsetzung der EU-Datenschutzgrundverordnung unter besonderer Berücksichtigung der Anforderungen (und Gefahren), die aus Open Government Data erwachsen können;</w:t>
      </w:r>
    </w:p>
    <w:p w14:paraId="63662A55" w14:textId="77777777" w:rsidR="00C26A34" w:rsidRDefault="00434AEA">
      <w:pPr>
        <w:pStyle w:val="Standard1"/>
        <w:numPr>
          <w:ilvl w:val="0"/>
          <w:numId w:val="84"/>
        </w:numPr>
        <w:ind w:hanging="360"/>
        <w:contextualSpacing/>
        <w:jc w:val="both"/>
        <w:rPr>
          <w:rFonts w:ascii="Ubuntu" w:eastAsia="Ubuntu" w:hAnsi="Ubuntu" w:cs="Ubuntu"/>
        </w:rPr>
      </w:pPr>
      <w:r>
        <w:rPr>
          <w:rFonts w:ascii="Ubuntu" w:eastAsia="Ubuntu" w:hAnsi="Ubuntu" w:cs="Ubuntu"/>
        </w:rPr>
        <w:t>Sensibilisierung relevanter Stakeholder für Datenschutz im Open Government-Kontext;</w:t>
      </w:r>
    </w:p>
    <w:p w14:paraId="6172E814" w14:textId="77777777" w:rsidR="00C26A34" w:rsidRDefault="00434AEA">
      <w:pPr>
        <w:pStyle w:val="Standard1"/>
        <w:numPr>
          <w:ilvl w:val="0"/>
          <w:numId w:val="31"/>
        </w:numPr>
        <w:ind w:hanging="360"/>
        <w:contextualSpacing/>
        <w:jc w:val="both"/>
        <w:rPr>
          <w:rFonts w:ascii="Ubuntu" w:eastAsia="Ubuntu" w:hAnsi="Ubuntu" w:cs="Ubuntu"/>
        </w:rPr>
      </w:pPr>
      <w:r>
        <w:rPr>
          <w:rFonts w:ascii="Ubuntu" w:eastAsia="Ubuntu" w:hAnsi="Ubuntu" w:cs="Ubuntu"/>
        </w:rPr>
        <w:t>Vorbildfunktion und Wissenstransfer zu Datenschutz (Privacy) für den Open-Government-Kontext bei den internationalen OGP-Diskursen;</w:t>
      </w:r>
    </w:p>
    <w:p w14:paraId="103E2202" w14:textId="3B1E43FF" w:rsidR="00C26A34" w:rsidRDefault="00434AEA">
      <w:pPr>
        <w:pStyle w:val="Standard1"/>
        <w:numPr>
          <w:ilvl w:val="0"/>
          <w:numId w:val="65"/>
        </w:numPr>
        <w:ind w:hanging="360"/>
        <w:contextualSpacing/>
        <w:jc w:val="both"/>
        <w:rPr>
          <w:rFonts w:ascii="Ubuntu" w:eastAsia="Ubuntu" w:hAnsi="Ubuntu" w:cs="Ubuntu"/>
        </w:rPr>
      </w:pPr>
      <w:r>
        <w:rPr>
          <w:rFonts w:ascii="Ubuntu" w:eastAsia="Ubuntu" w:hAnsi="Ubuntu" w:cs="Ubuntu"/>
        </w:rPr>
        <w:t>verantwortungsvoller Umgang mit staatlicher Überwachung in der Bundesrepublik Deutsch</w:t>
      </w:r>
      <w:r w:rsidR="006E74A0">
        <w:rPr>
          <w:rFonts w:ascii="Ubuntu" w:eastAsia="Ubuntu" w:hAnsi="Ubuntu" w:cs="Ubuntu"/>
        </w:rPr>
        <w:softHyphen/>
      </w:r>
      <w:r>
        <w:rPr>
          <w:rFonts w:ascii="Ubuntu" w:eastAsia="Ubuntu" w:hAnsi="Ubuntu" w:cs="Ubuntu"/>
        </w:rPr>
        <w:t>land;</w:t>
      </w:r>
    </w:p>
    <w:p w14:paraId="3AAB58EE" w14:textId="77777777" w:rsidR="00C26A34" w:rsidRDefault="00434AEA">
      <w:pPr>
        <w:pStyle w:val="Standard1"/>
        <w:numPr>
          <w:ilvl w:val="0"/>
          <w:numId w:val="28"/>
        </w:numPr>
        <w:ind w:hanging="360"/>
        <w:contextualSpacing/>
        <w:jc w:val="both"/>
        <w:rPr>
          <w:rFonts w:ascii="Ubuntu" w:eastAsia="Ubuntu" w:hAnsi="Ubuntu" w:cs="Ubuntu"/>
        </w:rPr>
      </w:pPr>
      <w:r>
        <w:rPr>
          <w:rFonts w:ascii="Ubuntu" w:eastAsia="Ubuntu" w:hAnsi="Ubuntu" w:cs="Ubuntu"/>
        </w:rPr>
        <w:t>Etablierung einer Rechtskultur für den offenen Umgang mit Geheimdiensten;</w:t>
      </w:r>
    </w:p>
    <w:p w14:paraId="5A7F70C2" w14:textId="77777777" w:rsidR="00C26A34" w:rsidRDefault="00434AEA">
      <w:pPr>
        <w:pStyle w:val="Standard1"/>
        <w:numPr>
          <w:ilvl w:val="0"/>
          <w:numId w:val="31"/>
        </w:numPr>
        <w:ind w:hanging="360"/>
        <w:contextualSpacing/>
        <w:jc w:val="both"/>
        <w:rPr>
          <w:rFonts w:ascii="Ubuntu" w:eastAsia="Ubuntu" w:hAnsi="Ubuntu" w:cs="Ubuntu"/>
        </w:rPr>
      </w:pPr>
      <w:r>
        <w:rPr>
          <w:rFonts w:ascii="Ubuntu" w:eastAsia="Ubuntu" w:hAnsi="Ubuntu" w:cs="Ubuntu"/>
        </w:rPr>
        <w:t xml:space="preserve">ausgereifter </w:t>
      </w:r>
      <w:proofErr w:type="spellStart"/>
      <w:r>
        <w:rPr>
          <w:rFonts w:ascii="Ubuntu" w:eastAsia="Ubuntu" w:hAnsi="Ubuntu" w:cs="Ubuntu"/>
        </w:rPr>
        <w:t>Whisteblower</w:t>
      </w:r>
      <w:proofErr w:type="spellEnd"/>
      <w:r>
        <w:rPr>
          <w:rFonts w:ascii="Ubuntu" w:eastAsia="Ubuntu" w:hAnsi="Ubuntu" w:cs="Ubuntu"/>
        </w:rPr>
        <w:t>-Schutz als Ergebnis laufender Maßnahmen in diesem Bereich.</w:t>
      </w:r>
    </w:p>
    <w:p w14:paraId="6615BB8F" w14:textId="77777777" w:rsidR="00C26A34" w:rsidRDefault="00C26A34">
      <w:pPr>
        <w:pStyle w:val="Standard1"/>
        <w:jc w:val="both"/>
      </w:pPr>
    </w:p>
    <w:p w14:paraId="6AC94B2B" w14:textId="77777777" w:rsidR="00C26A34" w:rsidRDefault="00434AEA">
      <w:pPr>
        <w:pStyle w:val="berschrift4"/>
        <w:contextualSpacing w:val="0"/>
        <w:jc w:val="both"/>
      </w:pPr>
      <w:bookmarkStart w:id="39" w:name="h.iq342l7xxe5s" w:colFirst="0" w:colLast="0"/>
      <w:bookmarkStart w:id="40" w:name="_Toc330588936"/>
      <w:bookmarkEnd w:id="39"/>
      <w:r>
        <w:rPr>
          <w:rFonts w:ascii="Ubuntu" w:eastAsia="Ubuntu" w:hAnsi="Ubuntu" w:cs="Ubuntu"/>
        </w:rPr>
        <w:t>4.7 Schutz von IT-Systemen im Open Government</w:t>
      </w:r>
      <w:bookmarkEnd w:id="40"/>
    </w:p>
    <w:p w14:paraId="475591E1" w14:textId="36194B9F" w:rsidR="00C26A34" w:rsidRDefault="00434AEA">
      <w:pPr>
        <w:pStyle w:val="Standard1"/>
        <w:jc w:val="both"/>
      </w:pPr>
      <w:r>
        <w:rPr>
          <w:rFonts w:ascii="Ubuntu" w:eastAsia="Ubuntu" w:hAnsi="Ubuntu" w:cs="Ubuntu"/>
        </w:rPr>
        <w:t>In Zeiten zunehmender digitaler Bedrohungen müssen auch im Kontext von Open Government Kon</w:t>
      </w:r>
      <w:r w:rsidR="009A5CFE">
        <w:rPr>
          <w:rFonts w:ascii="Ubuntu" w:eastAsia="Ubuntu" w:hAnsi="Ubuntu" w:cs="Ubuntu"/>
        </w:rPr>
        <w:softHyphen/>
      </w:r>
      <w:r>
        <w:rPr>
          <w:rFonts w:ascii="Ubuntu" w:eastAsia="Ubuntu" w:hAnsi="Ubuntu" w:cs="Ubuntu"/>
        </w:rPr>
        <w:t xml:space="preserve">zepte zum Schutz wichtiger IT-Systeme vorliegen. Dazu gehören die Gewährleistung ausfallsicherer </w:t>
      </w:r>
      <w:r>
        <w:rPr>
          <w:rFonts w:ascii="Ubuntu" w:eastAsia="Ubuntu" w:hAnsi="Ubuntu" w:cs="Ubuntu"/>
        </w:rPr>
        <w:lastRenderedPageBreak/>
        <w:t>Informations-, Dialog- und e-Government-Systeme genauso wie Mechanismen zur Sicherstellung von Integrität und Fälschungssicherheit von öffentlichen Daten. Ebenso benötigt werden Regelsysteme zum Umgang mit Vandalismus in öffentlichen Foren, mit Onlinekriminalität und mit Cyberangriffen, die eine bewusste Störung demokratischer Prozesse zum Ziel haben.</w:t>
      </w:r>
    </w:p>
    <w:p w14:paraId="38CA35E3" w14:textId="77777777" w:rsidR="00C26A34" w:rsidRDefault="00C26A34">
      <w:pPr>
        <w:pStyle w:val="Standard1"/>
        <w:jc w:val="both"/>
      </w:pPr>
    </w:p>
    <w:p w14:paraId="40821471" w14:textId="77777777" w:rsidR="00C26A34" w:rsidRDefault="00434AEA">
      <w:pPr>
        <w:pStyle w:val="Standard1"/>
        <w:jc w:val="both"/>
      </w:pPr>
      <w:r>
        <w:rPr>
          <w:rFonts w:ascii="Ubuntu" w:eastAsia="Ubuntu" w:hAnsi="Ubuntu" w:cs="Ubuntu"/>
          <w:u w:val="single"/>
        </w:rPr>
        <w:t>Unsere Vision bis 2030</w:t>
      </w:r>
    </w:p>
    <w:p w14:paraId="5956F7C2" w14:textId="77777777" w:rsidR="00C26A34" w:rsidRDefault="00434AEA">
      <w:pPr>
        <w:pStyle w:val="Standard1"/>
        <w:jc w:val="both"/>
      </w:pPr>
      <w:r>
        <w:rPr>
          <w:rFonts w:ascii="Ubuntu" w:eastAsia="Ubuntu" w:hAnsi="Ubuntu" w:cs="Ubuntu"/>
        </w:rPr>
        <w:t xml:space="preserve">Deutschland ist in der Lage, seine kritischen Infrastrukturen vor Angriffen zu schützen. Diese sind zum Teil über das Internet in offene Strukturen eingebettet. In Konfliktfällen und in einem denkbaren Verteidigungsfall ist der Staat in der Lage, seine Angebote zur Bürgerbeteiligung, zur Zusammenarbeit und zur Transparenz aufrechtzuhalten und sie vor Angreifern zu schützen. Mit den Schutzmaßnahmen wird sichergestellt, dass Open Government-Angebote nicht zum Einfallstor für die Feinde der offenen Gesellschaft werden. </w:t>
      </w:r>
    </w:p>
    <w:p w14:paraId="786BBCF7" w14:textId="77777777" w:rsidR="00C26A34" w:rsidRDefault="00C26A34">
      <w:pPr>
        <w:pStyle w:val="Standard1"/>
        <w:jc w:val="both"/>
      </w:pPr>
    </w:p>
    <w:p w14:paraId="583D5AB9" w14:textId="77777777" w:rsidR="00C26A34" w:rsidRDefault="00434AEA">
      <w:pPr>
        <w:pStyle w:val="Standard1"/>
        <w:jc w:val="both"/>
      </w:pPr>
      <w:r>
        <w:rPr>
          <w:rFonts w:ascii="Ubuntu" w:eastAsia="Ubuntu" w:hAnsi="Ubuntu" w:cs="Ubuntu"/>
          <w:u w:val="single"/>
        </w:rPr>
        <w:t xml:space="preserve">Empfehlungen für Maßnahmen: </w:t>
      </w:r>
    </w:p>
    <w:p w14:paraId="44CE42F3" w14:textId="77777777" w:rsidR="00C26A34" w:rsidRDefault="00434AEA">
      <w:pPr>
        <w:pStyle w:val="Standard1"/>
        <w:numPr>
          <w:ilvl w:val="0"/>
          <w:numId w:val="74"/>
        </w:numPr>
        <w:ind w:hanging="360"/>
        <w:contextualSpacing/>
        <w:jc w:val="both"/>
        <w:rPr>
          <w:rFonts w:ascii="Ubuntu" w:eastAsia="Ubuntu" w:hAnsi="Ubuntu" w:cs="Ubuntu"/>
        </w:rPr>
      </w:pPr>
      <w:r>
        <w:rPr>
          <w:rFonts w:ascii="Ubuntu" w:eastAsia="Ubuntu" w:hAnsi="Ubuntu" w:cs="Ubuntu"/>
        </w:rPr>
        <w:t>Analyse denkbarer Angriffsstellen in IT-Systemen durch Beteiligungsformate und kommunikative Schnittstellen sowie Bestimmung von Maßnahmen zur Risikobegrenzung;</w:t>
      </w:r>
    </w:p>
    <w:p w14:paraId="37EB32A7" w14:textId="77777777" w:rsidR="00C26A34" w:rsidRDefault="00434AEA">
      <w:pPr>
        <w:pStyle w:val="Standard1"/>
        <w:numPr>
          <w:ilvl w:val="0"/>
          <w:numId w:val="42"/>
        </w:numPr>
        <w:ind w:hanging="360"/>
        <w:contextualSpacing/>
        <w:jc w:val="both"/>
        <w:rPr>
          <w:rFonts w:ascii="Ubuntu" w:eastAsia="Ubuntu" w:hAnsi="Ubuntu" w:cs="Ubuntu"/>
        </w:rPr>
      </w:pPr>
      <w:r>
        <w:rPr>
          <w:rFonts w:ascii="Ubuntu" w:eastAsia="Ubuntu" w:hAnsi="Ubuntu" w:cs="Ubuntu"/>
        </w:rPr>
        <w:t>Analyse denkbarer Angriffsstellen in IT-Systemen durch APIs und Open Government Data sowie Bestimmung von Maßnahmen zur Risikobegrenzung;</w:t>
      </w:r>
    </w:p>
    <w:p w14:paraId="55030A5B" w14:textId="77777777" w:rsidR="00C26A34" w:rsidRDefault="00434AEA">
      <w:pPr>
        <w:pStyle w:val="Standard1"/>
        <w:numPr>
          <w:ilvl w:val="0"/>
          <w:numId w:val="88"/>
        </w:numPr>
        <w:ind w:hanging="360"/>
        <w:contextualSpacing/>
        <w:jc w:val="both"/>
        <w:rPr>
          <w:rFonts w:ascii="Ubuntu" w:eastAsia="Ubuntu" w:hAnsi="Ubuntu" w:cs="Ubuntu"/>
        </w:rPr>
      </w:pPr>
      <w:r>
        <w:rPr>
          <w:rFonts w:ascii="Ubuntu" w:eastAsia="Ubuntu" w:hAnsi="Ubuntu" w:cs="Ubuntu"/>
        </w:rPr>
        <w:t>Aktualisierung der IT-Grundschutzkataloge</w:t>
      </w:r>
      <w:r>
        <w:rPr>
          <w:rFonts w:ascii="Ubuntu" w:eastAsia="Ubuntu" w:hAnsi="Ubuntu" w:cs="Ubuntu"/>
          <w:vertAlign w:val="superscript"/>
        </w:rPr>
        <w:footnoteReference w:id="58"/>
      </w:r>
      <w:r>
        <w:rPr>
          <w:rFonts w:ascii="Ubuntu" w:eastAsia="Ubuntu" w:hAnsi="Ubuntu" w:cs="Ubuntu"/>
        </w:rPr>
        <w:t xml:space="preserve">: Analyse denkbarer Angriffsstellen für IT-Systeme und Maßnahmen zur Risikobegrenzung; </w:t>
      </w:r>
      <w:hyperlink r:id="rId24"/>
    </w:p>
    <w:p w14:paraId="70B12F28" w14:textId="77777777" w:rsidR="00C26A34" w:rsidRDefault="00434AEA">
      <w:pPr>
        <w:pStyle w:val="Standard1"/>
        <w:numPr>
          <w:ilvl w:val="0"/>
          <w:numId w:val="32"/>
        </w:numPr>
        <w:ind w:hanging="360"/>
        <w:contextualSpacing/>
        <w:jc w:val="both"/>
        <w:rPr>
          <w:rFonts w:ascii="Ubuntu" w:eastAsia="Ubuntu" w:hAnsi="Ubuntu" w:cs="Ubuntu"/>
        </w:rPr>
      </w:pPr>
      <w:r>
        <w:rPr>
          <w:rFonts w:ascii="Ubuntu" w:eastAsia="Ubuntu" w:hAnsi="Ubuntu" w:cs="Ubuntu"/>
        </w:rPr>
        <w:t>Vorbildfunktion / Wissenstransfer bei IT-Sicherheit für den Open Government Kontext bei den internationalen OGP Diskursen;</w:t>
      </w:r>
    </w:p>
    <w:p w14:paraId="586AF329" w14:textId="77777777" w:rsidR="00C26A34" w:rsidRDefault="00434AEA">
      <w:pPr>
        <w:pStyle w:val="Standard1"/>
        <w:numPr>
          <w:ilvl w:val="0"/>
          <w:numId w:val="10"/>
        </w:numPr>
        <w:ind w:hanging="360"/>
        <w:contextualSpacing/>
        <w:jc w:val="both"/>
        <w:rPr>
          <w:rFonts w:ascii="Ubuntu" w:eastAsia="Ubuntu" w:hAnsi="Ubuntu" w:cs="Ubuntu"/>
        </w:rPr>
      </w:pPr>
      <w:r>
        <w:rPr>
          <w:rFonts w:ascii="Ubuntu" w:eastAsia="Ubuntu" w:hAnsi="Ubuntu" w:cs="Ubuntu"/>
        </w:rPr>
        <w:t>Beratungskapazitäten und Sensibilisierung von Stakeholdern und Öffentlichkeit für IT-Sicherheitsthemen im Open-Government-Kontext.</w:t>
      </w:r>
    </w:p>
    <w:p w14:paraId="19FF5FD0" w14:textId="77777777" w:rsidR="00C26A34" w:rsidRDefault="00C26A34">
      <w:pPr>
        <w:pStyle w:val="Standard1"/>
        <w:jc w:val="both"/>
      </w:pPr>
    </w:p>
    <w:p w14:paraId="750B61F6" w14:textId="77777777" w:rsidR="00C26A34" w:rsidRDefault="00434AEA">
      <w:pPr>
        <w:pStyle w:val="berschrift4"/>
        <w:contextualSpacing w:val="0"/>
        <w:jc w:val="both"/>
      </w:pPr>
      <w:bookmarkStart w:id="41" w:name="h.17icjkhp44h" w:colFirst="0" w:colLast="0"/>
      <w:bookmarkStart w:id="42" w:name="_Toc330588937"/>
      <w:bookmarkEnd w:id="41"/>
      <w:r>
        <w:rPr>
          <w:rFonts w:ascii="Ubuntu" w:eastAsia="Ubuntu" w:hAnsi="Ubuntu" w:cs="Ubuntu"/>
        </w:rPr>
        <w:t>4.8 Kompetenzaufbau und Qualifizierung</w:t>
      </w:r>
      <w:bookmarkEnd w:id="42"/>
    </w:p>
    <w:p w14:paraId="50BA0B6F" w14:textId="5191DE2C" w:rsidR="00C26A34" w:rsidRDefault="00434AEA">
      <w:pPr>
        <w:pStyle w:val="Standard1"/>
        <w:jc w:val="both"/>
      </w:pPr>
      <w:r>
        <w:rPr>
          <w:rFonts w:ascii="Ubuntu" w:eastAsia="Ubuntu" w:hAnsi="Ubuntu" w:cs="Ubuntu"/>
        </w:rPr>
        <w:t>Zur nachhaltigen Verankerung muss auf einen Kompetenzaufbau und auf die Qualifizierung von Ak</w:t>
      </w:r>
      <w:r w:rsidR="009A5CFE">
        <w:rPr>
          <w:rFonts w:ascii="Ubuntu" w:eastAsia="Ubuntu" w:hAnsi="Ubuntu" w:cs="Ubuntu"/>
        </w:rPr>
        <w:softHyphen/>
      </w:r>
      <w:r>
        <w:rPr>
          <w:rFonts w:ascii="Ubuntu" w:eastAsia="Ubuntu" w:hAnsi="Ubuntu" w:cs="Ubuntu"/>
        </w:rPr>
        <w:t xml:space="preserve">teuren gesetzt werden. Fundierte Kenntnisse über Ansätze und </w:t>
      </w:r>
      <w:r w:rsidR="006E74A0">
        <w:rPr>
          <w:rFonts w:ascii="Ubuntu" w:eastAsia="Ubuntu" w:hAnsi="Ubuntu" w:cs="Ubuntu"/>
        </w:rPr>
        <w:t>Folgen eines offenen Regierungs</w:t>
      </w:r>
      <w:r w:rsidR="009A5CFE">
        <w:rPr>
          <w:rFonts w:ascii="Ubuntu" w:eastAsia="Ubuntu" w:hAnsi="Ubuntu" w:cs="Ubuntu"/>
        </w:rPr>
        <w:t xml:space="preserve">- </w:t>
      </w:r>
      <w:r>
        <w:rPr>
          <w:rFonts w:ascii="Ubuntu" w:eastAsia="Ubuntu" w:hAnsi="Ubuntu" w:cs="Ubuntu"/>
        </w:rPr>
        <w:t xml:space="preserve">und Verwaltungshandelns sind wichtig, um die für die Situation passenden Ansätze wählen zu können. </w:t>
      </w:r>
    </w:p>
    <w:p w14:paraId="0C557EEA" w14:textId="77777777" w:rsidR="00C26A34" w:rsidRDefault="00C26A34">
      <w:pPr>
        <w:pStyle w:val="Standard1"/>
        <w:jc w:val="both"/>
      </w:pPr>
    </w:p>
    <w:p w14:paraId="46F28577" w14:textId="77777777" w:rsidR="00C26A34" w:rsidRDefault="00434AEA">
      <w:pPr>
        <w:pStyle w:val="Standard1"/>
        <w:jc w:val="both"/>
      </w:pPr>
      <w:r>
        <w:rPr>
          <w:rFonts w:ascii="Ubuntu" w:eastAsia="Ubuntu" w:hAnsi="Ubuntu" w:cs="Ubuntu"/>
          <w:u w:val="single"/>
        </w:rPr>
        <w:t xml:space="preserve">Unsere Vision für 2030: </w:t>
      </w:r>
    </w:p>
    <w:p w14:paraId="60F6F162" w14:textId="77777777" w:rsidR="00C26A34" w:rsidRDefault="00434AEA">
      <w:pPr>
        <w:pStyle w:val="Standard1"/>
        <w:jc w:val="both"/>
      </w:pPr>
      <w:r>
        <w:rPr>
          <w:rFonts w:ascii="Ubuntu" w:eastAsia="Ubuntu" w:hAnsi="Ubuntu" w:cs="Ubuntu"/>
        </w:rPr>
        <w:t xml:space="preserve">Die Vermittlung von Open-Government-Ansätzen ist fester Bestandteil der politischen Ausbildung. Politische Entscheider und Verwaltungsmitarbeiter verstehen und erkennen so den Nutzen von Open Government und von offenen Daten. Politik und Verwaltung setzen sich dafür ein, diese Botschaft auch in weite Teile der Bevölkerung zu tragen und diese für die Nutzung der Instrumente, wie etwa Bürgerbeteiligung oder Zukunftsdialoge, zu gewinnen. Ein nationales Netzwerk koordiniert die Arbeit von Open-Government-Institutionen und fungiert als Inkubator für Innovationen in dem Bereich. </w:t>
      </w:r>
    </w:p>
    <w:p w14:paraId="7C971D8E" w14:textId="77777777" w:rsidR="00C26A34" w:rsidRDefault="00C26A34">
      <w:pPr>
        <w:pStyle w:val="Standard1"/>
        <w:jc w:val="both"/>
      </w:pPr>
    </w:p>
    <w:p w14:paraId="4C55D270" w14:textId="77777777" w:rsidR="00C26A34" w:rsidRDefault="00434AEA">
      <w:pPr>
        <w:pStyle w:val="Standard1"/>
        <w:jc w:val="both"/>
      </w:pPr>
      <w:r>
        <w:rPr>
          <w:rFonts w:ascii="Ubuntu" w:eastAsia="Ubuntu" w:hAnsi="Ubuntu" w:cs="Ubuntu"/>
          <w:u w:val="single"/>
        </w:rPr>
        <w:t xml:space="preserve">Empfehlungen für Maßnahmen: </w:t>
      </w:r>
    </w:p>
    <w:p w14:paraId="1376E44A" w14:textId="77777777" w:rsidR="00C26A34" w:rsidRDefault="00434AEA">
      <w:pPr>
        <w:pStyle w:val="Standard1"/>
        <w:jc w:val="both"/>
      </w:pPr>
      <w:r>
        <w:rPr>
          <w:rFonts w:ascii="Ubuntu" w:eastAsia="Ubuntu" w:hAnsi="Ubuntu" w:cs="Ubuntu"/>
        </w:rPr>
        <w:t xml:space="preserve">Kapazitätsaufbau innerhalb der Verwaltung: </w:t>
      </w:r>
    </w:p>
    <w:p w14:paraId="532096F1" w14:textId="35ABA614" w:rsidR="00C26A34" w:rsidRDefault="00434AEA">
      <w:pPr>
        <w:pStyle w:val="Standard1"/>
        <w:numPr>
          <w:ilvl w:val="0"/>
          <w:numId w:val="79"/>
        </w:numPr>
        <w:ind w:hanging="360"/>
        <w:contextualSpacing/>
        <w:jc w:val="both"/>
        <w:rPr>
          <w:rFonts w:ascii="Ubuntu" w:eastAsia="Ubuntu" w:hAnsi="Ubuntu" w:cs="Ubuntu"/>
        </w:rPr>
      </w:pPr>
      <w:r>
        <w:rPr>
          <w:rFonts w:ascii="Ubuntu" w:eastAsia="Ubuntu" w:hAnsi="Ubuntu" w:cs="Ubuntu"/>
        </w:rPr>
        <w:t>Begriffsbestimmungen und Erstellung eines Handbuchs für Verwaltungsmitarbeiter: Definitionen von Begriffen aus der Open Government-Welt; Einführung in zentrale Prin</w:t>
      </w:r>
      <w:r w:rsidR="009A5CFE">
        <w:rPr>
          <w:rFonts w:ascii="Ubuntu" w:eastAsia="Ubuntu" w:hAnsi="Ubuntu" w:cs="Ubuntu"/>
        </w:rPr>
        <w:softHyphen/>
      </w:r>
      <w:r>
        <w:rPr>
          <w:rFonts w:ascii="Ubuntu" w:eastAsia="Ubuntu" w:hAnsi="Ubuntu" w:cs="Ubuntu"/>
        </w:rPr>
        <w:t>zi</w:t>
      </w:r>
      <w:r w:rsidR="009A5CFE">
        <w:rPr>
          <w:rFonts w:ascii="Ubuntu" w:eastAsia="Ubuntu" w:hAnsi="Ubuntu" w:cs="Ubuntu"/>
        </w:rPr>
        <w:softHyphen/>
      </w:r>
      <w:r>
        <w:rPr>
          <w:rFonts w:ascii="Ubuntu" w:eastAsia="Ubuntu" w:hAnsi="Ubuntu" w:cs="Ubuntu"/>
        </w:rPr>
        <w:t xml:space="preserve">pien; Darstellung der Bezüge zu neuen Formen von </w:t>
      </w:r>
      <w:proofErr w:type="spellStart"/>
      <w:r>
        <w:rPr>
          <w:rFonts w:ascii="Ubuntu" w:eastAsia="Ubuntu" w:hAnsi="Ubuntu" w:cs="Ubuntu"/>
        </w:rPr>
        <w:t>Good</w:t>
      </w:r>
      <w:proofErr w:type="spellEnd"/>
      <w:r>
        <w:rPr>
          <w:rFonts w:ascii="Ubuntu" w:eastAsia="Ubuntu" w:hAnsi="Ubuntu" w:cs="Ubuntu"/>
        </w:rPr>
        <w:t xml:space="preserve"> </w:t>
      </w:r>
      <w:proofErr w:type="spellStart"/>
      <w:r>
        <w:rPr>
          <w:rFonts w:ascii="Ubuntu" w:eastAsia="Ubuntu" w:hAnsi="Ubuntu" w:cs="Ubuntu"/>
        </w:rPr>
        <w:t>Governance</w:t>
      </w:r>
      <w:proofErr w:type="spellEnd"/>
      <w:r>
        <w:rPr>
          <w:rFonts w:ascii="Ubuntu" w:eastAsia="Ubuntu" w:hAnsi="Ubuntu" w:cs="Ubuntu"/>
        </w:rPr>
        <w:t xml:space="preserve">; </w:t>
      </w:r>
    </w:p>
    <w:p w14:paraId="244B6DE6" w14:textId="77777777" w:rsidR="00C26A34" w:rsidRDefault="00434AEA">
      <w:pPr>
        <w:pStyle w:val="Standard1"/>
        <w:numPr>
          <w:ilvl w:val="0"/>
          <w:numId w:val="25"/>
        </w:numPr>
        <w:ind w:hanging="360"/>
        <w:contextualSpacing/>
        <w:jc w:val="both"/>
        <w:rPr>
          <w:rFonts w:ascii="Ubuntu" w:eastAsia="Ubuntu" w:hAnsi="Ubuntu" w:cs="Ubuntu"/>
        </w:rPr>
      </w:pPr>
      <w:r>
        <w:rPr>
          <w:rFonts w:ascii="Ubuntu" w:eastAsia="Ubuntu" w:hAnsi="Ubuntu" w:cs="Ubuntu"/>
        </w:rPr>
        <w:t>Aufbau eines wissenschaftlichen Fundaments für Lehre und Forschung zu Open Government (Theorien, Modelle, Methoden, Werkzeuge, Lehrbücher, Tutorials);</w:t>
      </w:r>
    </w:p>
    <w:p w14:paraId="7CC3DBEE" w14:textId="77777777" w:rsidR="00C26A34" w:rsidRDefault="00434AEA">
      <w:pPr>
        <w:pStyle w:val="Standard1"/>
        <w:numPr>
          <w:ilvl w:val="0"/>
          <w:numId w:val="41"/>
        </w:numPr>
        <w:ind w:hanging="360"/>
        <w:contextualSpacing/>
        <w:jc w:val="both"/>
        <w:rPr>
          <w:rFonts w:ascii="Ubuntu" w:eastAsia="Ubuntu" w:hAnsi="Ubuntu" w:cs="Ubuntu"/>
        </w:rPr>
      </w:pPr>
      <w:r>
        <w:rPr>
          <w:rFonts w:ascii="Ubuntu" w:eastAsia="Ubuntu" w:hAnsi="Ubuntu" w:cs="Ubuntu"/>
        </w:rPr>
        <w:lastRenderedPageBreak/>
        <w:t xml:space="preserve">Aufbau von Open Educational </w:t>
      </w:r>
      <w:proofErr w:type="spellStart"/>
      <w:r>
        <w:rPr>
          <w:rFonts w:ascii="Ubuntu" w:eastAsia="Ubuntu" w:hAnsi="Ubuntu" w:cs="Ubuntu"/>
        </w:rPr>
        <w:t>Ressources</w:t>
      </w:r>
      <w:proofErr w:type="spellEnd"/>
      <w:r>
        <w:rPr>
          <w:rFonts w:ascii="Ubuntu" w:eastAsia="Ubuntu" w:hAnsi="Ubuntu" w:cs="Ubuntu"/>
          <w:vertAlign w:val="superscript"/>
        </w:rPr>
        <w:footnoteReference w:id="59"/>
      </w:r>
      <w:r>
        <w:rPr>
          <w:rFonts w:ascii="Ubuntu" w:eastAsia="Ubuntu" w:hAnsi="Ubuntu" w:cs="Ubuntu"/>
        </w:rPr>
        <w:t xml:space="preserve"> zu Open Government für den Einsatz in der Verwaltung und für politische Entscheidungsträger;</w:t>
      </w:r>
    </w:p>
    <w:p w14:paraId="00D92F54" w14:textId="01A6C51F" w:rsidR="00C26A34" w:rsidRDefault="00434AEA">
      <w:pPr>
        <w:pStyle w:val="Standard1"/>
        <w:numPr>
          <w:ilvl w:val="0"/>
          <w:numId w:val="24"/>
        </w:numPr>
        <w:ind w:hanging="360"/>
        <w:contextualSpacing/>
        <w:jc w:val="both"/>
        <w:rPr>
          <w:rFonts w:ascii="Ubuntu" w:eastAsia="Ubuntu" w:hAnsi="Ubuntu" w:cs="Ubuntu"/>
        </w:rPr>
      </w:pPr>
      <w:r>
        <w:rPr>
          <w:rFonts w:ascii="Ubuntu" w:eastAsia="Ubuntu" w:hAnsi="Ubuntu" w:cs="Ubuntu"/>
        </w:rPr>
        <w:t>Stärkung von Open-Government-Methoden und Instrumenten (v.a. Offene Daten, Beteiligung) in der Verwaltungsausbildung (in den Verwaltungshochschulen, und über inno</w:t>
      </w:r>
      <w:r w:rsidR="009A5CFE">
        <w:rPr>
          <w:rFonts w:ascii="Ubuntu" w:eastAsia="Ubuntu" w:hAnsi="Ubuntu" w:cs="Ubuntu"/>
        </w:rPr>
        <w:softHyphen/>
      </w:r>
      <w:r>
        <w:rPr>
          <w:rFonts w:ascii="Ubuntu" w:eastAsia="Ubuntu" w:hAnsi="Ubuntu" w:cs="Ubuntu"/>
        </w:rPr>
        <w:t xml:space="preserve">vative Ansätze wie Code for </w:t>
      </w:r>
      <w:proofErr w:type="spellStart"/>
      <w:r>
        <w:rPr>
          <w:rFonts w:ascii="Ubuntu" w:eastAsia="Ubuntu" w:hAnsi="Ubuntu" w:cs="Ubuntu"/>
        </w:rPr>
        <w:t>America</w:t>
      </w:r>
      <w:proofErr w:type="spellEnd"/>
      <w:r>
        <w:rPr>
          <w:rFonts w:ascii="Ubuntu" w:eastAsia="Ubuntu" w:hAnsi="Ubuntu" w:cs="Ubuntu"/>
        </w:rPr>
        <w:t xml:space="preserve"> Fellowship</w:t>
      </w:r>
      <w:r>
        <w:rPr>
          <w:rFonts w:ascii="Ubuntu" w:eastAsia="Ubuntu" w:hAnsi="Ubuntu" w:cs="Ubuntu"/>
          <w:vertAlign w:val="superscript"/>
        </w:rPr>
        <w:footnoteReference w:id="60"/>
      </w:r>
      <w:r>
        <w:rPr>
          <w:rFonts w:ascii="Ubuntu" w:eastAsia="Ubuntu" w:hAnsi="Ubuntu" w:cs="Ubuntu"/>
        </w:rPr>
        <w:t xml:space="preserve">, die Arbeit des </w:t>
      </w:r>
      <w:proofErr w:type="spellStart"/>
      <w:r>
        <w:rPr>
          <w:rFonts w:ascii="Ubuntu" w:eastAsia="Ubuntu" w:hAnsi="Ubuntu" w:cs="Ubuntu"/>
        </w:rPr>
        <w:t>GovLab</w:t>
      </w:r>
      <w:proofErr w:type="spellEnd"/>
      <w:r>
        <w:rPr>
          <w:rFonts w:ascii="Ubuntu" w:eastAsia="Ubuntu" w:hAnsi="Ubuntu" w:cs="Ubuntu"/>
          <w:vertAlign w:val="superscript"/>
        </w:rPr>
        <w:footnoteReference w:id="61"/>
      </w:r>
      <w:r>
        <w:rPr>
          <w:rFonts w:ascii="Ubuntu" w:eastAsia="Ubuntu" w:hAnsi="Ubuntu" w:cs="Ubuntu"/>
        </w:rPr>
        <w:t xml:space="preserve"> oder des Govern</w:t>
      </w:r>
      <w:r w:rsidR="009A5CFE">
        <w:rPr>
          <w:rFonts w:ascii="Ubuntu" w:eastAsia="Ubuntu" w:hAnsi="Ubuntu" w:cs="Ubuntu"/>
        </w:rPr>
        <w:softHyphen/>
      </w:r>
      <w:r>
        <w:rPr>
          <w:rFonts w:ascii="Ubuntu" w:eastAsia="Ubuntu" w:hAnsi="Ubuntu" w:cs="Ubuntu"/>
        </w:rPr>
        <w:t>ment Digital Service</w:t>
      </w:r>
      <w:r>
        <w:rPr>
          <w:rFonts w:ascii="Ubuntu" w:eastAsia="Ubuntu" w:hAnsi="Ubuntu" w:cs="Ubuntu"/>
          <w:vertAlign w:val="superscript"/>
        </w:rPr>
        <w:footnoteReference w:id="62"/>
      </w:r>
      <w:r>
        <w:rPr>
          <w:rFonts w:ascii="Ubuntu" w:eastAsia="Ubuntu" w:hAnsi="Ubuntu" w:cs="Ubuntu"/>
        </w:rPr>
        <w:t xml:space="preserve">); </w:t>
      </w:r>
    </w:p>
    <w:p w14:paraId="26F9525A" w14:textId="77777777" w:rsidR="00C26A34" w:rsidRDefault="00434AEA">
      <w:pPr>
        <w:pStyle w:val="Standard1"/>
        <w:numPr>
          <w:ilvl w:val="0"/>
          <w:numId w:val="34"/>
        </w:numPr>
        <w:ind w:hanging="360"/>
        <w:contextualSpacing/>
        <w:jc w:val="both"/>
        <w:rPr>
          <w:rFonts w:ascii="Ubuntu" w:eastAsia="Ubuntu" w:hAnsi="Ubuntu" w:cs="Ubuntu"/>
        </w:rPr>
      </w:pPr>
      <w:r>
        <w:rPr>
          <w:rFonts w:ascii="Ubuntu" w:eastAsia="Ubuntu" w:hAnsi="Ubuntu" w:cs="Ubuntu"/>
        </w:rPr>
        <w:t xml:space="preserve">Verankerung von Open Government und digitalen Inhalten in der Weiterbildung von Beamten und Verwaltungsmitarbeitern (Ausbau von Fortbildungen zur Digitalisierung); </w:t>
      </w:r>
    </w:p>
    <w:p w14:paraId="45D92050" w14:textId="77777777" w:rsidR="00C26A34" w:rsidRDefault="00434AEA">
      <w:pPr>
        <w:pStyle w:val="Standard1"/>
        <w:numPr>
          <w:ilvl w:val="0"/>
          <w:numId w:val="17"/>
        </w:numPr>
        <w:ind w:hanging="360"/>
        <w:contextualSpacing/>
        <w:jc w:val="both"/>
        <w:rPr>
          <w:rFonts w:ascii="Ubuntu" w:eastAsia="Ubuntu" w:hAnsi="Ubuntu" w:cs="Ubuntu"/>
        </w:rPr>
      </w:pPr>
      <w:r>
        <w:rPr>
          <w:rFonts w:ascii="Ubuntu" w:eastAsia="Ubuntu" w:hAnsi="Ubuntu" w:cs="Ubuntu"/>
        </w:rPr>
        <w:t xml:space="preserve">Vermittlung von Open Government-Methoden über innovative Fortbildungsmöglichkeiten für Beamte, zum Beispiel über sogenannte „Bürgerschulen“ mit Experten aus der Bürgerschaft  (wie es derzeit in Sao Paulo im Rahmen von Sao Paulo </w:t>
      </w:r>
      <w:proofErr w:type="spellStart"/>
      <w:r>
        <w:rPr>
          <w:rFonts w:ascii="Ubuntu" w:eastAsia="Ubuntu" w:hAnsi="Ubuntu" w:cs="Ubuntu"/>
        </w:rPr>
        <w:t>Aberta</w:t>
      </w:r>
      <w:proofErr w:type="spellEnd"/>
      <w:r>
        <w:rPr>
          <w:rFonts w:ascii="Ubuntu" w:eastAsia="Ubuntu" w:hAnsi="Ubuntu" w:cs="Ubuntu"/>
        </w:rPr>
        <w:t xml:space="preserve"> geschieht)</w:t>
      </w:r>
      <w:r>
        <w:rPr>
          <w:rFonts w:ascii="Ubuntu" w:eastAsia="Ubuntu" w:hAnsi="Ubuntu" w:cs="Ubuntu"/>
          <w:vertAlign w:val="superscript"/>
        </w:rPr>
        <w:footnoteReference w:id="63"/>
      </w:r>
      <w:r>
        <w:rPr>
          <w:rFonts w:ascii="Ubuntu" w:eastAsia="Ubuntu" w:hAnsi="Ubuntu" w:cs="Ubuntu"/>
        </w:rPr>
        <w:t>.</w:t>
      </w:r>
    </w:p>
    <w:p w14:paraId="35B96555" w14:textId="77777777" w:rsidR="00C26A34" w:rsidRDefault="00C26A34">
      <w:pPr>
        <w:pStyle w:val="Standard1"/>
        <w:jc w:val="both"/>
      </w:pPr>
    </w:p>
    <w:p w14:paraId="24713BF5" w14:textId="77777777" w:rsidR="00C26A34" w:rsidRDefault="00434AEA">
      <w:pPr>
        <w:pStyle w:val="Standard1"/>
        <w:jc w:val="both"/>
      </w:pPr>
      <w:r>
        <w:rPr>
          <w:rFonts w:ascii="Ubuntu" w:eastAsia="Ubuntu" w:hAnsi="Ubuntu" w:cs="Ubuntu"/>
        </w:rPr>
        <w:t xml:space="preserve">Schaffung technischer Voraussetzungen: </w:t>
      </w:r>
    </w:p>
    <w:p w14:paraId="2715E3D2" w14:textId="75E4F13A" w:rsidR="00C26A34" w:rsidRDefault="00434AEA">
      <w:pPr>
        <w:pStyle w:val="Standard1"/>
        <w:numPr>
          <w:ilvl w:val="0"/>
          <w:numId w:val="5"/>
        </w:numPr>
        <w:ind w:hanging="360"/>
        <w:contextualSpacing/>
        <w:jc w:val="both"/>
        <w:rPr>
          <w:rFonts w:ascii="Ubuntu" w:eastAsia="Ubuntu" w:hAnsi="Ubuntu" w:cs="Ubuntu"/>
        </w:rPr>
      </w:pPr>
      <w:r>
        <w:rPr>
          <w:rFonts w:ascii="Ubuntu" w:eastAsia="Ubuntu" w:hAnsi="Ubuntu" w:cs="Ubuntu"/>
        </w:rPr>
        <w:t>Stärkung des Einsatzes von Open-Source-Software</w:t>
      </w:r>
      <w:r>
        <w:rPr>
          <w:rFonts w:ascii="Ubuntu" w:eastAsia="Ubuntu" w:hAnsi="Ubuntu" w:cs="Ubuntu"/>
          <w:vertAlign w:val="superscript"/>
        </w:rPr>
        <w:footnoteReference w:id="64"/>
      </w:r>
      <w:r>
        <w:rPr>
          <w:rFonts w:ascii="Ubuntu" w:eastAsia="Ubuntu" w:hAnsi="Ubuntu" w:cs="Ubuntu"/>
        </w:rPr>
        <w:t xml:space="preserve"> und Gleichberechtigung von nach</w:t>
      </w:r>
      <w:r w:rsidR="009A5CFE">
        <w:rPr>
          <w:rFonts w:ascii="Ubuntu" w:eastAsia="Ubuntu" w:hAnsi="Ubuntu" w:cs="Ubuntu"/>
        </w:rPr>
        <w:softHyphen/>
      </w:r>
      <w:r>
        <w:rPr>
          <w:rFonts w:ascii="Ubuntu" w:eastAsia="Ubuntu" w:hAnsi="Ubuntu" w:cs="Ubuntu"/>
        </w:rPr>
        <w:t>haltigen Open-Source-Technologien in Vergabeverfahren sowie hinsichtlich des Ein</w:t>
      </w:r>
      <w:r w:rsidR="006E74A0">
        <w:rPr>
          <w:rFonts w:ascii="Ubuntu" w:eastAsia="Ubuntu" w:hAnsi="Ubuntu" w:cs="Ubuntu"/>
        </w:rPr>
        <w:softHyphen/>
      </w:r>
      <w:r>
        <w:rPr>
          <w:rFonts w:ascii="Ubuntu" w:eastAsia="Ubuntu" w:hAnsi="Ubuntu" w:cs="Ubuntu"/>
        </w:rPr>
        <w:t>satzes für nachhaltige Open-Government-Prozesse;</w:t>
      </w:r>
    </w:p>
    <w:p w14:paraId="0DD1C383" w14:textId="77777777" w:rsidR="00C26A34" w:rsidRDefault="00434AEA">
      <w:pPr>
        <w:pStyle w:val="Standard1"/>
        <w:numPr>
          <w:ilvl w:val="0"/>
          <w:numId w:val="5"/>
        </w:numPr>
        <w:ind w:hanging="360"/>
        <w:contextualSpacing/>
        <w:jc w:val="both"/>
        <w:rPr>
          <w:rFonts w:ascii="Ubuntu" w:eastAsia="Ubuntu" w:hAnsi="Ubuntu" w:cs="Ubuntu"/>
        </w:rPr>
      </w:pPr>
      <w:r>
        <w:rPr>
          <w:rFonts w:ascii="Ubuntu" w:eastAsia="Ubuntu" w:hAnsi="Ubuntu" w:cs="Ubuntu"/>
        </w:rPr>
        <w:t>Nutzerorientierung als Paradigma bei staatlichen Angeboten und der Staat-Bürger-Interaktion (inkl. Beteiligungsverfahren)</w:t>
      </w:r>
      <w:r>
        <w:rPr>
          <w:rFonts w:ascii="Ubuntu" w:eastAsia="Ubuntu" w:hAnsi="Ubuntu" w:cs="Ubuntu"/>
          <w:vertAlign w:val="superscript"/>
        </w:rPr>
        <w:footnoteReference w:id="65"/>
      </w:r>
      <w:r>
        <w:rPr>
          <w:rFonts w:ascii="Ubuntu" w:eastAsia="Ubuntu" w:hAnsi="Ubuntu" w:cs="Ubuntu"/>
        </w:rPr>
        <w:t xml:space="preserve">; </w:t>
      </w:r>
    </w:p>
    <w:p w14:paraId="4346325C" w14:textId="79FCB16C" w:rsidR="00C26A34" w:rsidRDefault="0073557C">
      <w:pPr>
        <w:pStyle w:val="Standard1"/>
        <w:numPr>
          <w:ilvl w:val="0"/>
          <w:numId w:val="5"/>
        </w:numPr>
        <w:ind w:hanging="360"/>
        <w:contextualSpacing/>
        <w:jc w:val="both"/>
        <w:rPr>
          <w:rFonts w:ascii="Ubuntu" w:eastAsia="Ubuntu" w:hAnsi="Ubuntu" w:cs="Ubuntu"/>
        </w:rPr>
      </w:pPr>
      <w:r>
        <w:rPr>
          <w:rFonts w:ascii="Ubuntu" w:eastAsia="Ubuntu" w:hAnsi="Ubuntu" w:cs="Ubuntu"/>
        </w:rPr>
        <w:t>Barrier</w:t>
      </w:r>
      <w:r w:rsidR="00434AEA">
        <w:rPr>
          <w:rFonts w:ascii="Ubuntu" w:eastAsia="Ubuntu" w:hAnsi="Ubuntu" w:cs="Ubuntu"/>
        </w:rPr>
        <w:t xml:space="preserve">efreiheit und Inklusion bei allen Prozessen, Werkzeugen von Anfang an mitdenken. </w:t>
      </w:r>
    </w:p>
    <w:p w14:paraId="7706CEFB" w14:textId="77777777" w:rsidR="00C26A34" w:rsidRDefault="00C26A34">
      <w:pPr>
        <w:pStyle w:val="Standard1"/>
        <w:jc w:val="both"/>
      </w:pPr>
    </w:p>
    <w:p w14:paraId="5B3F7209" w14:textId="77777777" w:rsidR="00C26A34" w:rsidRDefault="00434AEA">
      <w:pPr>
        <w:pStyle w:val="Standard1"/>
        <w:jc w:val="both"/>
      </w:pPr>
      <w:r>
        <w:rPr>
          <w:rFonts w:ascii="Ubuntu" w:eastAsia="Ubuntu" w:hAnsi="Ubuntu" w:cs="Ubuntu"/>
        </w:rPr>
        <w:t xml:space="preserve">Breitenwirksame Verbreitung von Open Government in der Bevölkerung: </w:t>
      </w:r>
    </w:p>
    <w:p w14:paraId="2C06B10B" w14:textId="77777777" w:rsidR="00C26A34" w:rsidRDefault="00434AEA">
      <w:pPr>
        <w:pStyle w:val="Standard1"/>
        <w:numPr>
          <w:ilvl w:val="0"/>
          <w:numId w:val="5"/>
        </w:numPr>
        <w:ind w:hanging="360"/>
        <w:contextualSpacing/>
        <w:jc w:val="both"/>
        <w:rPr>
          <w:rFonts w:ascii="Ubuntu" w:eastAsia="Ubuntu" w:hAnsi="Ubuntu" w:cs="Ubuntu"/>
        </w:rPr>
      </w:pPr>
      <w:r>
        <w:rPr>
          <w:rFonts w:ascii="Ubuntu" w:eastAsia="Ubuntu" w:hAnsi="Ubuntu" w:cs="Ubuntu"/>
        </w:rPr>
        <w:t xml:space="preserve">Stringente Kommunikation (Blogs, </w:t>
      </w:r>
      <w:proofErr w:type="spellStart"/>
      <w:r>
        <w:rPr>
          <w:rFonts w:ascii="Ubuntu" w:eastAsia="Ubuntu" w:hAnsi="Ubuntu" w:cs="Ubuntu"/>
        </w:rPr>
        <w:t>Social</w:t>
      </w:r>
      <w:proofErr w:type="spellEnd"/>
      <w:r>
        <w:rPr>
          <w:rFonts w:ascii="Ubuntu" w:eastAsia="Ubuntu" w:hAnsi="Ubuntu" w:cs="Ubuntu"/>
        </w:rPr>
        <w:t xml:space="preserve"> Media) und enge Zusammenarbeit mit Medien und Journalisten zur Verbreitung der Open Government-Ideen und konkret Deutschlands (angestrebter) OGP-Mitgliedschaft (Medienpartnerschaft);</w:t>
      </w:r>
    </w:p>
    <w:p w14:paraId="17C2AA72" w14:textId="77777777" w:rsidR="00C26A34" w:rsidRDefault="00434AEA">
      <w:pPr>
        <w:pStyle w:val="Standard1"/>
        <w:numPr>
          <w:ilvl w:val="0"/>
          <w:numId w:val="82"/>
        </w:numPr>
        <w:ind w:hanging="360"/>
        <w:contextualSpacing/>
        <w:jc w:val="both"/>
        <w:rPr>
          <w:rFonts w:ascii="Ubuntu" w:eastAsia="Ubuntu" w:hAnsi="Ubuntu" w:cs="Ubuntu"/>
        </w:rPr>
      </w:pPr>
      <w:r>
        <w:rPr>
          <w:rFonts w:ascii="Ubuntu" w:eastAsia="Ubuntu" w:hAnsi="Ubuntu" w:cs="Ubuntu"/>
        </w:rPr>
        <w:t>Schirmherrschaft der OGP-Mitgliedschaft durch eine bekannte deutsche Persönlichkeit (nach dem Vorbild des britischen Modells Sir Tim-Berners Lee &amp; Professor Nigel Shadbolt);</w:t>
      </w:r>
    </w:p>
    <w:p w14:paraId="22119AC7" w14:textId="77777777" w:rsidR="00C26A34" w:rsidRDefault="00434AEA">
      <w:pPr>
        <w:pStyle w:val="Standard1"/>
        <w:numPr>
          <w:ilvl w:val="0"/>
          <w:numId w:val="67"/>
        </w:numPr>
        <w:ind w:hanging="360"/>
        <w:contextualSpacing/>
        <w:jc w:val="both"/>
        <w:rPr>
          <w:rFonts w:ascii="Ubuntu" w:eastAsia="Ubuntu" w:hAnsi="Ubuntu" w:cs="Ubuntu"/>
        </w:rPr>
      </w:pPr>
      <w:r>
        <w:rPr>
          <w:rFonts w:ascii="Ubuntu" w:eastAsia="Ubuntu" w:hAnsi="Ubuntu" w:cs="Ubuntu"/>
        </w:rPr>
        <w:t>Externes Beratungsgremium mit Vertretern der Zivilgesellschaft, Wissenschaft und Wirtschaft</w:t>
      </w:r>
      <w:r>
        <w:rPr>
          <w:rFonts w:ascii="Ubuntu" w:eastAsia="Ubuntu" w:hAnsi="Ubuntu" w:cs="Ubuntu"/>
          <w:vertAlign w:val="superscript"/>
        </w:rPr>
        <w:footnoteReference w:id="66"/>
      </w:r>
      <w:r>
        <w:rPr>
          <w:rFonts w:ascii="Ubuntu" w:eastAsia="Ubuntu" w:hAnsi="Ubuntu" w:cs="Ubuntu"/>
        </w:rPr>
        <w:t>;</w:t>
      </w:r>
    </w:p>
    <w:p w14:paraId="186B8316" w14:textId="77777777" w:rsidR="00C26A34" w:rsidRDefault="00434AEA">
      <w:pPr>
        <w:pStyle w:val="Standard1"/>
        <w:numPr>
          <w:ilvl w:val="0"/>
          <w:numId w:val="67"/>
        </w:numPr>
        <w:ind w:hanging="360"/>
        <w:contextualSpacing/>
        <w:jc w:val="both"/>
        <w:rPr>
          <w:rFonts w:ascii="Ubuntu" w:eastAsia="Ubuntu" w:hAnsi="Ubuntu" w:cs="Ubuntu"/>
        </w:rPr>
      </w:pPr>
      <w:r>
        <w:rPr>
          <w:rFonts w:ascii="Ubuntu" w:eastAsia="Ubuntu" w:hAnsi="Ubuntu" w:cs="Ubuntu"/>
        </w:rPr>
        <w:t>Stärkung der Weiterqualifizierungsangebote für Onlinekompetenzen und niedrigschwellige Beratungsangebote in der Zivilgesellschaft;</w:t>
      </w:r>
    </w:p>
    <w:p w14:paraId="6F909EB5" w14:textId="39441764" w:rsidR="00C26A34" w:rsidRDefault="00434AEA">
      <w:pPr>
        <w:pStyle w:val="Standard1"/>
        <w:numPr>
          <w:ilvl w:val="0"/>
          <w:numId w:val="57"/>
        </w:numPr>
        <w:ind w:hanging="360"/>
        <w:contextualSpacing/>
        <w:jc w:val="both"/>
        <w:rPr>
          <w:rFonts w:ascii="Ubuntu" w:eastAsia="Ubuntu" w:hAnsi="Ubuntu" w:cs="Ubuntu"/>
        </w:rPr>
      </w:pPr>
      <w:r>
        <w:rPr>
          <w:rFonts w:ascii="Ubuntu" w:eastAsia="Ubuntu" w:hAnsi="Ubuntu" w:cs="Ubuntu"/>
        </w:rPr>
        <w:t>Informationen, Begleitung und Beratung von gesellschaftlichen Gruppen, die an Beteiligung interessiert sind, sich aber nicht aus eigenen Anstrengungen einbringen können (Integration</w:t>
      </w:r>
      <w:r w:rsidR="0073557C">
        <w:rPr>
          <w:rFonts w:ascii="Ubuntu" w:eastAsia="Ubuntu" w:hAnsi="Ubuntu" w:cs="Ubuntu"/>
        </w:rPr>
        <w:t xml:space="preserve"> und Inklusion; auch </w:t>
      </w:r>
      <w:proofErr w:type="spellStart"/>
      <w:r w:rsidR="0073557C">
        <w:rPr>
          <w:rFonts w:ascii="Ubuntu" w:eastAsia="Ubuntu" w:hAnsi="Ubuntu" w:cs="Ubuntu"/>
        </w:rPr>
        <w:t>engagement</w:t>
      </w:r>
      <w:r>
        <w:rPr>
          <w:rFonts w:ascii="Ubuntu" w:eastAsia="Ubuntu" w:hAnsi="Ubuntu" w:cs="Ubuntu"/>
        </w:rPr>
        <w:t>ferner</w:t>
      </w:r>
      <w:proofErr w:type="spellEnd"/>
      <w:r>
        <w:rPr>
          <w:rFonts w:ascii="Ubuntu" w:eastAsia="Ubuntu" w:hAnsi="Ubuntu" w:cs="Ubuntu"/>
        </w:rPr>
        <w:t xml:space="preserve"> Gruppen sowie altersgerechte Beteiligung);</w:t>
      </w:r>
    </w:p>
    <w:p w14:paraId="1A257D0B" w14:textId="77777777" w:rsidR="00C26A34" w:rsidRDefault="00434AEA">
      <w:pPr>
        <w:pStyle w:val="Standard1"/>
        <w:numPr>
          <w:ilvl w:val="0"/>
          <w:numId w:val="47"/>
        </w:numPr>
        <w:ind w:hanging="360"/>
        <w:contextualSpacing/>
        <w:jc w:val="both"/>
        <w:rPr>
          <w:rFonts w:ascii="Ubuntu" w:eastAsia="Ubuntu" w:hAnsi="Ubuntu" w:cs="Ubuntu"/>
        </w:rPr>
      </w:pPr>
      <w:r>
        <w:rPr>
          <w:rFonts w:ascii="Ubuntu" w:eastAsia="Ubuntu" w:hAnsi="Ubuntu" w:cs="Ubuntu"/>
        </w:rPr>
        <w:t>nachhaltige Finanzierungsmodelle für zivilgesellschaftliche Akteure, die sich an der Schnittstelle zu Open Government engagieren.</w:t>
      </w:r>
      <w:r>
        <w:rPr>
          <w:rFonts w:ascii="Ubuntu" w:eastAsia="Ubuntu" w:hAnsi="Ubuntu" w:cs="Ubuntu"/>
          <w:vertAlign w:val="superscript"/>
        </w:rPr>
        <w:footnoteReference w:id="67"/>
      </w:r>
    </w:p>
    <w:p w14:paraId="2E3821CF" w14:textId="77777777" w:rsidR="00C26A34" w:rsidRDefault="00434AEA">
      <w:pPr>
        <w:pStyle w:val="berschrift3"/>
        <w:contextualSpacing w:val="0"/>
        <w:jc w:val="both"/>
      </w:pPr>
      <w:bookmarkStart w:id="43" w:name="h.ptbqszf7bf4q" w:colFirst="0" w:colLast="0"/>
      <w:bookmarkStart w:id="44" w:name="h.cg4quqbtu1zk" w:colFirst="0" w:colLast="0"/>
      <w:bookmarkStart w:id="45" w:name="h.149fztl0waw0" w:colFirst="0" w:colLast="0"/>
      <w:bookmarkStart w:id="46" w:name="_Toc330588938"/>
      <w:bookmarkEnd w:id="43"/>
      <w:bookmarkEnd w:id="44"/>
      <w:bookmarkEnd w:id="45"/>
      <w:r>
        <w:rPr>
          <w:rFonts w:ascii="Ubuntu" w:eastAsia="Ubuntu" w:hAnsi="Ubuntu" w:cs="Ubuntu"/>
        </w:rPr>
        <w:lastRenderedPageBreak/>
        <w:t>5. Fazit</w:t>
      </w:r>
      <w:bookmarkEnd w:id="46"/>
    </w:p>
    <w:p w14:paraId="3A75CAF5" w14:textId="3594E0EF" w:rsidR="00C26A34" w:rsidRDefault="00434AEA">
      <w:pPr>
        <w:pStyle w:val="Standard1"/>
        <w:jc w:val="both"/>
      </w:pPr>
      <w:r>
        <w:rPr>
          <w:rFonts w:ascii="Ubuntu" w:eastAsia="Ubuntu" w:hAnsi="Ubuntu" w:cs="Ubuntu"/>
        </w:rPr>
        <w:t>Dieses Dokument ist im Juni und Juli 2016, initiiert durch den Arbeitskreis OGP, als konkreter inhalt</w:t>
      </w:r>
      <w:r w:rsidR="009A5CFE">
        <w:rPr>
          <w:rFonts w:ascii="Ubuntu" w:eastAsia="Ubuntu" w:hAnsi="Ubuntu" w:cs="Ubuntu"/>
        </w:rPr>
        <w:softHyphen/>
      </w:r>
      <w:r>
        <w:rPr>
          <w:rFonts w:ascii="Ubuntu" w:eastAsia="Ubuntu" w:hAnsi="Ubuntu" w:cs="Ubuntu"/>
        </w:rPr>
        <w:t>licher Impuls aus der Zivilgesellschaft heraus entstanden, um dem angekündigten Beitritt der Bundes</w:t>
      </w:r>
      <w:r w:rsidR="009A5CFE">
        <w:rPr>
          <w:rFonts w:ascii="Ubuntu" w:eastAsia="Ubuntu" w:hAnsi="Ubuntu" w:cs="Ubuntu"/>
        </w:rPr>
        <w:softHyphen/>
      </w:r>
      <w:r>
        <w:rPr>
          <w:rFonts w:ascii="Ubuntu" w:eastAsia="Ubuntu" w:hAnsi="Ubuntu" w:cs="Ubuntu"/>
        </w:rPr>
        <w:t xml:space="preserve">republik Deutschland zur Open Government Partnership (OGP) eine neue qualitative Dimension zu geben. Es soll als lebendiges Dokument in den kommenden Monaten in einem offenen Prozess gemeinsam weiterentwickelt werden. Der Bundesregierung kann es im Sinne einer offenen Innovation als wertvoller Impuls dienen, einen nationalen Open-Government-Aktionsplan zu erarbeiten. </w:t>
      </w:r>
    </w:p>
    <w:p w14:paraId="53F7DACA" w14:textId="77777777" w:rsidR="00C26A34" w:rsidRDefault="00C26A34">
      <w:pPr>
        <w:pStyle w:val="Standard1"/>
        <w:jc w:val="both"/>
      </w:pPr>
    </w:p>
    <w:p w14:paraId="669163A7" w14:textId="77777777" w:rsidR="00C26A34" w:rsidRDefault="00434AEA">
      <w:pPr>
        <w:pStyle w:val="Standard1"/>
        <w:jc w:val="both"/>
      </w:pPr>
      <w:r>
        <w:rPr>
          <w:rFonts w:ascii="Ubuntu" w:eastAsia="Ubuntu" w:hAnsi="Ubuntu" w:cs="Ubuntu"/>
        </w:rPr>
        <w:t xml:space="preserve">Ziel des Arbeitskreises ist es, zu Beginn der Erarbeitung des Aktionsplans konkrete Vorschläge zu machen, wie ein deutscher Beitrag zur Open-Government-Debatte aussehen kann und welche Maßnahmen daraus in den kommenden Jahren in nationalen Aktionsplänen in die Umsetzung gebracht werden können. Dieser Aufschlag wird von Regierung, Politik und Verwaltung zu bewerten sein, um geeignete Vorschläge auszuwählen und diese in konkrete Maßnahmen zu überführen. Dem Arbeitskreis schwebt dabei ein ganzheitliches Verständnis von Open Government vor, das weit über offene Daten hinausgeht. </w:t>
      </w:r>
    </w:p>
    <w:p w14:paraId="72A8E990" w14:textId="77777777" w:rsidR="00C26A34" w:rsidRDefault="00C26A34">
      <w:pPr>
        <w:pStyle w:val="Standard1"/>
        <w:jc w:val="both"/>
      </w:pPr>
    </w:p>
    <w:p w14:paraId="551528BB" w14:textId="3519DAC4" w:rsidR="00C26A34" w:rsidRDefault="00434AEA">
      <w:pPr>
        <w:pStyle w:val="Standard1"/>
        <w:jc w:val="both"/>
      </w:pPr>
      <w:r>
        <w:rPr>
          <w:rFonts w:ascii="Ubuntu" w:eastAsia="Ubuntu" w:hAnsi="Ubuntu" w:cs="Ubuntu"/>
        </w:rPr>
        <w:t>Die Bundesregierung kann zusammen mit der deutschen Zivilgesellschaft in der OGP eigene Akzente setzen, um die Ideen eines offenen Regierungs- und Verwaltungshandelns auch mit deutschen Vor</w:t>
      </w:r>
      <w:r w:rsidR="009A5CFE">
        <w:rPr>
          <w:rFonts w:ascii="Ubuntu" w:eastAsia="Ubuntu" w:hAnsi="Ubuntu" w:cs="Ubuntu"/>
        </w:rPr>
        <w:softHyphen/>
      </w:r>
      <w:r>
        <w:rPr>
          <w:rFonts w:ascii="Ubuntu" w:eastAsia="Ubuntu" w:hAnsi="Ubuntu" w:cs="Ubuntu"/>
        </w:rPr>
        <w:t xml:space="preserve">stellungen und Ansätzen auszugestalten. In den vergangenen Jahren konnten mit Govdata.de und den Zukunftsdialogen bereits wichtige Vorhaben erfolgreich umgesetzt werden. Nicht alle im Rahmen der OGP vorgestellten Konzepte lassen sich aber einfach auf die deutsche Verwaltungsrealität übertragen, denn nicht jede Innovation passt zum deutschen Staatsverständnis. Deutschland kann aber dennoch von den Erfahrungen anderer Staaten lernen und sie, angepasst an das deutsche Modell, in die eigene Open-Government-Strategie integrieren. </w:t>
      </w:r>
    </w:p>
    <w:p w14:paraId="27C86BAC" w14:textId="77777777" w:rsidR="00C26A34" w:rsidRDefault="00C26A34">
      <w:pPr>
        <w:pStyle w:val="Standard1"/>
        <w:jc w:val="both"/>
      </w:pPr>
    </w:p>
    <w:p w14:paraId="4ED761E0" w14:textId="77777777" w:rsidR="00C26A34" w:rsidRDefault="00434AEA">
      <w:pPr>
        <w:pStyle w:val="Standard1"/>
        <w:jc w:val="both"/>
      </w:pPr>
      <w:r>
        <w:rPr>
          <w:rFonts w:ascii="Ubuntu" w:eastAsia="Ubuntu" w:hAnsi="Ubuntu" w:cs="Ubuntu"/>
        </w:rPr>
        <w:t xml:space="preserve">Aktuelle Herausforderungen verdeutlichen einmal mehr, dass die repräsentative Demokratie und die soziale Marktwirtschaft Erfolgsmodelle sind, die in einer offenen Gesellschaft immer wieder auf dem Prüfstand stehen. Sie sind nicht statisch, sondern müssen, um zukunftsfähig zu bleiben, fortwährend an aktuelle Entwicklungen und an die Bedürfnisse der Bürger angepasst und gestaltet werden. Mit Open Government vertiefen wir diesen Weg. </w:t>
      </w:r>
    </w:p>
    <w:p w14:paraId="37D2B7A6" w14:textId="77777777" w:rsidR="00C26A34" w:rsidRDefault="00C26A34">
      <w:pPr>
        <w:pStyle w:val="Standard1"/>
        <w:jc w:val="both"/>
      </w:pPr>
    </w:p>
    <w:p w14:paraId="0DEC81A7" w14:textId="5246BC70" w:rsidR="00B54BF4" w:rsidRDefault="00434AEA" w:rsidP="00B54BF4">
      <w:pPr>
        <w:pStyle w:val="Standard1"/>
        <w:jc w:val="both"/>
        <w:rPr>
          <w:rFonts w:ascii="Ubuntu" w:eastAsia="Ubuntu" w:hAnsi="Ubuntu" w:cs="Ubuntu"/>
        </w:rPr>
      </w:pPr>
      <w:r>
        <w:rPr>
          <w:rFonts w:ascii="Ubuntu" w:eastAsia="Ubuntu" w:hAnsi="Ubuntu" w:cs="Ubuntu"/>
        </w:rPr>
        <w:t xml:space="preserve">Wir sind überzeugt, dass die Ideen hinter Open Government dafür einen richtigen Weg bieten, der es uns erlaubt, Staat und Verwaltung fit für die Zukunft zu machen, Technologien </w:t>
      </w:r>
      <w:proofErr w:type="spellStart"/>
      <w:r>
        <w:rPr>
          <w:rFonts w:ascii="Ubuntu" w:eastAsia="Ubuntu" w:hAnsi="Ubuntu" w:cs="Ubuntu"/>
        </w:rPr>
        <w:t>gesell</w:t>
      </w:r>
      <w:r w:rsidR="009A5CFE">
        <w:rPr>
          <w:rFonts w:ascii="Ubuntu" w:eastAsia="Ubuntu" w:hAnsi="Ubuntu" w:cs="Ubuntu"/>
        </w:rPr>
        <w:softHyphen/>
      </w:r>
      <w:r>
        <w:rPr>
          <w:rFonts w:ascii="Ubuntu" w:eastAsia="Ubuntu" w:hAnsi="Ubuntu" w:cs="Ubuntu"/>
        </w:rPr>
        <w:t>schafts</w:t>
      </w:r>
      <w:r w:rsidR="009A5CFE">
        <w:rPr>
          <w:rFonts w:ascii="Ubuntu" w:eastAsia="Ubuntu" w:hAnsi="Ubuntu" w:cs="Ubuntu"/>
        </w:rPr>
        <w:softHyphen/>
      </w:r>
      <w:r>
        <w:rPr>
          <w:rFonts w:ascii="Ubuntu" w:eastAsia="Ubuntu" w:hAnsi="Ubuntu" w:cs="Ubuntu"/>
        </w:rPr>
        <w:t>freundlich</w:t>
      </w:r>
      <w:proofErr w:type="spellEnd"/>
      <w:r>
        <w:rPr>
          <w:rFonts w:ascii="Ubuntu" w:eastAsia="Ubuntu" w:hAnsi="Ubuntu" w:cs="Ubuntu"/>
        </w:rPr>
        <w:t xml:space="preserve"> einzusetzen und negativen Entwicklungen entgegenzuwirken. Open Govern</w:t>
      </w:r>
      <w:r w:rsidR="009A5CFE">
        <w:rPr>
          <w:rFonts w:ascii="Ubuntu" w:eastAsia="Ubuntu" w:hAnsi="Ubuntu" w:cs="Ubuntu"/>
        </w:rPr>
        <w:softHyphen/>
      </w:r>
      <w:r>
        <w:rPr>
          <w:rFonts w:ascii="Ubuntu" w:eastAsia="Ubuntu" w:hAnsi="Ubuntu" w:cs="Ubuntu"/>
        </w:rPr>
        <w:t>ment ist für die ganze Gesellschaft einschließlich Regierung und Verwaltung eine Chance. Die OGP ist eine für Deutschland einmalige Gelegenheit, sich aktiv in den internationalen Diskurs einzubringen, von anderen zu lernen, und gleichsam eigene Akzente zu setzen und somit auch das eigene deutsche Ver</w:t>
      </w:r>
      <w:r w:rsidR="009A5CFE">
        <w:rPr>
          <w:rFonts w:ascii="Ubuntu" w:eastAsia="Ubuntu" w:hAnsi="Ubuntu" w:cs="Ubuntu"/>
        </w:rPr>
        <w:softHyphen/>
      </w:r>
      <w:r>
        <w:rPr>
          <w:rFonts w:ascii="Ubuntu" w:eastAsia="Ubuntu" w:hAnsi="Ubuntu" w:cs="Ubuntu"/>
        </w:rPr>
        <w:t>ständnis von Open Government zu prägen. Wir hoffen, im Rahmen des OGP-Prozesses mit Opti</w:t>
      </w:r>
      <w:r w:rsidR="009A5CFE">
        <w:rPr>
          <w:rFonts w:ascii="Ubuntu" w:eastAsia="Ubuntu" w:hAnsi="Ubuntu" w:cs="Ubuntu"/>
        </w:rPr>
        <w:softHyphen/>
      </w:r>
      <w:r>
        <w:rPr>
          <w:rFonts w:ascii="Ubuntu" w:eastAsia="Ubuntu" w:hAnsi="Ubuntu" w:cs="Ubuntu"/>
        </w:rPr>
        <w:t xml:space="preserve">mismus, konstruktiven Ansätzen, offenen Debatten und langfristige Perspektiven dazu beizutragen. Wir wollen in einem wachsenden Kreis aus Mitstreitern diesen Weg gemeinsam konstruktiv gestalten. </w:t>
      </w:r>
      <w:bookmarkStart w:id="47" w:name="h.naeieuyiifbi" w:colFirst="0" w:colLast="0"/>
      <w:bookmarkStart w:id="48" w:name="_Toc330588939"/>
      <w:bookmarkEnd w:id="47"/>
    </w:p>
    <w:p w14:paraId="58FE075F" w14:textId="77777777" w:rsidR="00B54BF4" w:rsidRDefault="00B54BF4" w:rsidP="00B54BF4">
      <w:pPr>
        <w:pStyle w:val="Standard1"/>
        <w:jc w:val="both"/>
        <w:rPr>
          <w:rFonts w:ascii="Ubuntu" w:eastAsia="Ubuntu" w:hAnsi="Ubuntu" w:cs="Ubuntu"/>
        </w:rPr>
      </w:pPr>
    </w:p>
    <w:p w14:paraId="79B2515C" w14:textId="77777777" w:rsidR="00B54BF4" w:rsidRDefault="00B54BF4" w:rsidP="00B54BF4">
      <w:pPr>
        <w:pStyle w:val="Standard1"/>
        <w:jc w:val="both"/>
        <w:rPr>
          <w:rFonts w:ascii="Ubuntu" w:eastAsia="Ubuntu" w:hAnsi="Ubuntu" w:cs="Ubuntu"/>
        </w:rPr>
      </w:pPr>
      <w:r>
        <w:rPr>
          <w:rFonts w:ascii="Ubuntu" w:eastAsia="Ubuntu" w:hAnsi="Ubuntu" w:cs="Ubuntu"/>
        </w:rPr>
        <w:br w:type="page"/>
      </w:r>
    </w:p>
    <w:p w14:paraId="61730671" w14:textId="20A51F66" w:rsidR="00C26A34" w:rsidRPr="00B54BF4" w:rsidRDefault="00434AEA" w:rsidP="00B54BF4">
      <w:pPr>
        <w:pStyle w:val="berschrift3"/>
        <w:contextualSpacing w:val="0"/>
        <w:jc w:val="both"/>
        <w:rPr>
          <w:rFonts w:ascii="Ubuntu" w:eastAsia="Ubuntu" w:hAnsi="Ubuntu" w:cs="Ubuntu"/>
        </w:rPr>
      </w:pPr>
      <w:r>
        <w:rPr>
          <w:rFonts w:ascii="Ubuntu" w:eastAsia="Ubuntu" w:hAnsi="Ubuntu" w:cs="Ubuntu"/>
        </w:rPr>
        <w:lastRenderedPageBreak/>
        <w:t>6. Anhänge</w:t>
      </w:r>
      <w:bookmarkEnd w:id="48"/>
    </w:p>
    <w:p w14:paraId="14CB129E" w14:textId="77777777" w:rsidR="00C26A34" w:rsidRDefault="00434AEA">
      <w:pPr>
        <w:pStyle w:val="Standard1"/>
        <w:jc w:val="both"/>
      </w:pPr>
      <w:r>
        <w:rPr>
          <w:rFonts w:ascii="Ubuntu" w:eastAsia="Ubuntu" w:hAnsi="Ubuntu" w:cs="Ubuntu"/>
        </w:rPr>
        <w:t xml:space="preserve">Wesentliche Eckpunktepapiere zu Open Government in Deutschland mit wertvollen Anregungen finden sich in diesen Quellen: </w:t>
      </w:r>
    </w:p>
    <w:p w14:paraId="4D95F61D" w14:textId="77777777" w:rsidR="00C26A34" w:rsidRDefault="00C26A34">
      <w:pPr>
        <w:pStyle w:val="Standard1"/>
        <w:jc w:val="both"/>
      </w:pPr>
    </w:p>
    <w:p w14:paraId="0D0F91A7" w14:textId="77777777" w:rsidR="00C26A34" w:rsidRDefault="00520C42">
      <w:pPr>
        <w:pStyle w:val="Standard1"/>
        <w:numPr>
          <w:ilvl w:val="0"/>
          <w:numId w:val="7"/>
        </w:numPr>
        <w:ind w:hanging="360"/>
        <w:contextualSpacing/>
        <w:rPr>
          <w:rFonts w:ascii="Ubuntu" w:eastAsia="Ubuntu" w:hAnsi="Ubuntu" w:cs="Ubuntu"/>
        </w:rPr>
      </w:pPr>
      <w:hyperlink r:id="rId25">
        <w:r w:rsidR="00434AEA">
          <w:rPr>
            <w:rFonts w:ascii="Ubuntu" w:eastAsia="Ubuntu" w:hAnsi="Ubuntu" w:cs="Ubuntu"/>
            <w:color w:val="1155CC"/>
            <w:u w:val="single"/>
          </w:rPr>
          <w:t>Bund-Länder-Eckpunktepapier Offenes Regierungs- und Verwaltungshandeln</w:t>
        </w:r>
      </w:hyperlink>
    </w:p>
    <w:p w14:paraId="2953625A" w14:textId="77777777" w:rsidR="00C26A34" w:rsidRDefault="00520C42">
      <w:pPr>
        <w:pStyle w:val="Standard1"/>
        <w:numPr>
          <w:ilvl w:val="0"/>
          <w:numId w:val="7"/>
        </w:numPr>
        <w:ind w:hanging="360"/>
        <w:contextualSpacing/>
        <w:rPr>
          <w:rFonts w:ascii="Ubuntu" w:eastAsia="Ubuntu" w:hAnsi="Ubuntu" w:cs="Ubuntu"/>
        </w:rPr>
      </w:pPr>
      <w:hyperlink r:id="rId26">
        <w:r w:rsidR="00434AEA">
          <w:rPr>
            <w:rFonts w:ascii="Ubuntu" w:eastAsia="Ubuntu" w:hAnsi="Ubuntu" w:cs="Ubuntu"/>
            <w:color w:val="1155CC"/>
            <w:u w:val="single"/>
          </w:rPr>
          <w:t>Nationale E-Government-Strategie</w:t>
        </w:r>
      </w:hyperlink>
      <w:hyperlink r:id="rId27">
        <w:r w:rsidR="00434AEA">
          <w:rPr>
            <w:rFonts w:ascii="Ubuntu" w:eastAsia="Ubuntu" w:hAnsi="Ubuntu" w:cs="Ubuntu"/>
            <w:color w:val="1155CC"/>
            <w:u w:val="single"/>
          </w:rPr>
          <w:t xml:space="preserve"> (IT-Planungsrat)</w:t>
        </w:r>
      </w:hyperlink>
      <w:hyperlink r:id="rId28"/>
    </w:p>
    <w:p w14:paraId="7EF0D063" w14:textId="77777777" w:rsidR="00C26A34" w:rsidRDefault="00520C42">
      <w:pPr>
        <w:pStyle w:val="Standard1"/>
        <w:numPr>
          <w:ilvl w:val="0"/>
          <w:numId w:val="7"/>
        </w:numPr>
        <w:ind w:hanging="360"/>
        <w:contextualSpacing/>
        <w:rPr>
          <w:rFonts w:ascii="Ubuntu" w:eastAsia="Ubuntu" w:hAnsi="Ubuntu" w:cs="Ubuntu"/>
        </w:rPr>
      </w:pPr>
      <w:hyperlink r:id="rId29">
        <w:r w:rsidR="00434AEA">
          <w:rPr>
            <w:rFonts w:ascii="Ubuntu" w:eastAsia="Ubuntu" w:hAnsi="Ubuntu" w:cs="Ubuntu"/>
            <w:color w:val="1155CC"/>
            <w:u w:val="single"/>
          </w:rPr>
          <w:t>Digitale Verwaltung 2020, Regierungsprogramm 18. Legislaturperiode (Bundesregierung)</w:t>
        </w:r>
      </w:hyperlink>
    </w:p>
    <w:p w14:paraId="777760EB" w14:textId="77777777" w:rsidR="00C26A34" w:rsidRDefault="00520C42">
      <w:pPr>
        <w:pStyle w:val="Standard1"/>
        <w:numPr>
          <w:ilvl w:val="0"/>
          <w:numId w:val="7"/>
        </w:numPr>
        <w:ind w:hanging="360"/>
        <w:contextualSpacing/>
        <w:rPr>
          <w:rFonts w:ascii="Ubuntu" w:eastAsia="Ubuntu" w:hAnsi="Ubuntu" w:cs="Ubuntu"/>
        </w:rPr>
      </w:pPr>
      <w:hyperlink r:id="rId30">
        <w:r w:rsidR="00434AEA">
          <w:rPr>
            <w:rFonts w:ascii="Ubuntu" w:eastAsia="Ubuntu" w:hAnsi="Ubuntu" w:cs="Ubuntu"/>
            <w:color w:val="1155CC"/>
            <w:u w:val="single"/>
          </w:rPr>
          <w:t xml:space="preserve">Gutachten zu Forschung, Innovation und technologischer Leistungsfähigkeit Deutschlands 2016 </w:t>
        </w:r>
      </w:hyperlink>
      <w:hyperlink r:id="rId31">
        <w:r w:rsidR="00434AEA">
          <w:rPr>
            <w:rFonts w:ascii="Ubuntu" w:eastAsia="Ubuntu" w:hAnsi="Ubuntu" w:cs="Ubuntu"/>
            <w:color w:val="1155CC"/>
            <w:u w:val="single"/>
          </w:rPr>
          <w:t>(Expertenkommission Forschung und Innovation)</w:t>
        </w:r>
      </w:hyperlink>
      <w:r w:rsidR="00434AEA">
        <w:rPr>
          <w:rFonts w:ascii="Ubuntu" w:eastAsia="Ubuntu" w:hAnsi="Ubuntu" w:cs="Ubuntu"/>
        </w:rPr>
        <w:t xml:space="preserve"> </w:t>
      </w:r>
    </w:p>
    <w:p w14:paraId="39CE1A6C" w14:textId="77777777" w:rsidR="00C26A34" w:rsidRDefault="00520C42">
      <w:pPr>
        <w:pStyle w:val="Standard1"/>
        <w:numPr>
          <w:ilvl w:val="0"/>
          <w:numId w:val="7"/>
        </w:numPr>
        <w:ind w:hanging="360"/>
        <w:contextualSpacing/>
        <w:rPr>
          <w:rFonts w:ascii="Ubuntu" w:eastAsia="Ubuntu" w:hAnsi="Ubuntu" w:cs="Ubuntu"/>
        </w:rPr>
      </w:pPr>
      <w:hyperlink r:id="rId32">
        <w:r w:rsidR="00434AEA">
          <w:rPr>
            <w:rFonts w:ascii="Ubuntu" w:eastAsia="Ubuntu" w:hAnsi="Ubuntu" w:cs="Ubuntu"/>
            <w:color w:val="1155CC"/>
            <w:u w:val="single"/>
          </w:rPr>
          <w:t>Open Government Memorandum (G</w:t>
        </w:r>
      </w:hyperlink>
      <w:hyperlink r:id="rId33">
        <w:r w:rsidR="00434AEA">
          <w:rPr>
            <w:rFonts w:ascii="Ubuntu" w:eastAsia="Ubuntu" w:hAnsi="Ubuntu" w:cs="Ubuntu"/>
            <w:color w:val="1155CC"/>
            <w:u w:val="single"/>
          </w:rPr>
          <w:t>esellschaft für Informatik</w:t>
        </w:r>
      </w:hyperlink>
      <w:hyperlink r:id="rId34">
        <w:r w:rsidR="00434AEA">
          <w:rPr>
            <w:rFonts w:ascii="Ubuntu" w:eastAsia="Ubuntu" w:hAnsi="Ubuntu" w:cs="Ubuntu"/>
            <w:color w:val="1155CC"/>
            <w:u w:val="single"/>
          </w:rPr>
          <w:t>)</w:t>
        </w:r>
      </w:hyperlink>
    </w:p>
    <w:p w14:paraId="32D86F3C" w14:textId="77777777" w:rsidR="00C26A34" w:rsidRDefault="00520C42">
      <w:pPr>
        <w:pStyle w:val="Standard1"/>
        <w:numPr>
          <w:ilvl w:val="0"/>
          <w:numId w:val="7"/>
        </w:numPr>
        <w:ind w:hanging="360"/>
        <w:contextualSpacing/>
        <w:rPr>
          <w:rFonts w:ascii="Ubuntu" w:eastAsia="Ubuntu" w:hAnsi="Ubuntu" w:cs="Ubuntu"/>
        </w:rPr>
      </w:pPr>
      <w:hyperlink r:id="rId35">
        <w:r w:rsidR="00434AEA">
          <w:rPr>
            <w:rFonts w:ascii="Ubuntu" w:eastAsia="Ubuntu" w:hAnsi="Ubuntu" w:cs="Ubuntu"/>
            <w:color w:val="1155CC"/>
            <w:u w:val="single"/>
          </w:rPr>
          <w:t>Thesen für eine offene, digitale Gesellschaft in Deutschland</w:t>
        </w:r>
      </w:hyperlink>
      <w:r w:rsidR="00434AEA">
        <w:rPr>
          <w:rFonts w:ascii="Ubuntu" w:eastAsia="Ubuntu" w:hAnsi="Ubuntu" w:cs="Ubuntu"/>
        </w:rPr>
        <w:t xml:space="preserve"> </w:t>
      </w:r>
      <w:hyperlink r:id="rId36">
        <w:r w:rsidR="00434AEA">
          <w:rPr>
            <w:rFonts w:ascii="Ubuntu" w:eastAsia="Ubuntu" w:hAnsi="Ubuntu" w:cs="Ubuntu"/>
          </w:rPr>
          <w:t>(</w:t>
        </w:r>
      </w:hyperlink>
      <w:hyperlink r:id="rId37">
        <w:r w:rsidR="00434AEA">
          <w:rPr>
            <w:rFonts w:ascii="Ubuntu" w:eastAsia="Ubuntu" w:hAnsi="Ubuntu" w:cs="Ubuntu"/>
            <w:color w:val="1155CC"/>
            <w:u w:val="single"/>
          </w:rPr>
          <w:t xml:space="preserve">Open Knowledge </w:t>
        </w:r>
        <w:proofErr w:type="spellStart"/>
        <w:r w:rsidR="00434AEA">
          <w:rPr>
            <w:rFonts w:ascii="Ubuntu" w:eastAsia="Ubuntu" w:hAnsi="Ubuntu" w:cs="Ubuntu"/>
            <w:color w:val="1155CC"/>
            <w:u w:val="single"/>
          </w:rPr>
          <w:t>Foundation</w:t>
        </w:r>
        <w:proofErr w:type="spellEnd"/>
        <w:r w:rsidR="00434AEA">
          <w:rPr>
            <w:rFonts w:ascii="Ubuntu" w:eastAsia="Ubuntu" w:hAnsi="Ubuntu" w:cs="Ubuntu"/>
            <w:color w:val="1155CC"/>
            <w:u w:val="single"/>
          </w:rPr>
          <w:t xml:space="preserve"> Deutschland</w:t>
        </w:r>
      </w:hyperlink>
      <w:hyperlink r:id="rId38">
        <w:r w:rsidR="00434AEA">
          <w:rPr>
            <w:rFonts w:ascii="Ubuntu" w:eastAsia="Ubuntu" w:hAnsi="Ubuntu" w:cs="Ubuntu"/>
          </w:rPr>
          <w:t>)</w:t>
        </w:r>
      </w:hyperlink>
    </w:p>
    <w:p w14:paraId="34302E02" w14:textId="77777777" w:rsidR="00C26A34" w:rsidRDefault="00520C42">
      <w:pPr>
        <w:pStyle w:val="Standard1"/>
        <w:numPr>
          <w:ilvl w:val="0"/>
          <w:numId w:val="7"/>
        </w:numPr>
        <w:ind w:hanging="360"/>
        <w:contextualSpacing/>
        <w:rPr>
          <w:rFonts w:ascii="Ubuntu" w:eastAsia="Ubuntu" w:hAnsi="Ubuntu" w:cs="Ubuntu"/>
        </w:rPr>
      </w:pPr>
      <w:hyperlink r:id="rId39">
        <w:r w:rsidR="00434AEA">
          <w:rPr>
            <w:rFonts w:ascii="Ubuntu" w:eastAsia="Ubuntu" w:hAnsi="Ubuntu" w:cs="Ubuntu"/>
            <w:color w:val="1155CC"/>
            <w:u w:val="single"/>
          </w:rPr>
          <w:t>Open Government Manifest NRW</w:t>
        </w:r>
      </w:hyperlink>
    </w:p>
    <w:p w14:paraId="3761DB11" w14:textId="77777777" w:rsidR="00C26A34" w:rsidRDefault="00520C42">
      <w:pPr>
        <w:pStyle w:val="Standard1"/>
        <w:numPr>
          <w:ilvl w:val="0"/>
          <w:numId w:val="7"/>
        </w:numPr>
        <w:ind w:hanging="360"/>
        <w:contextualSpacing/>
        <w:rPr>
          <w:rFonts w:ascii="Ubuntu" w:eastAsia="Ubuntu" w:hAnsi="Ubuntu" w:cs="Ubuntu"/>
        </w:rPr>
      </w:pPr>
      <w:hyperlink r:id="rId40">
        <w:r w:rsidR="00434AEA">
          <w:rPr>
            <w:rFonts w:ascii="Ubuntu" w:eastAsia="Ubuntu" w:hAnsi="Ubuntu" w:cs="Ubuntu"/>
            <w:color w:val="1155CC"/>
            <w:u w:val="single"/>
          </w:rPr>
          <w:t>Stuttgarter Erklärun</w:t>
        </w:r>
      </w:hyperlink>
      <w:hyperlink r:id="rId41">
        <w:r w:rsidR="00434AEA">
          <w:rPr>
            <w:rFonts w:ascii="Ubuntu" w:eastAsia="Ubuntu" w:hAnsi="Ubuntu" w:cs="Ubuntu"/>
            <w:color w:val="1155CC"/>
            <w:u w:val="single"/>
          </w:rPr>
          <w:t>g zur Förderung digitaler Innovation (Open!2015)</w:t>
        </w:r>
      </w:hyperlink>
      <w:r w:rsidR="00434AEA">
        <w:rPr>
          <w:rFonts w:ascii="Ubuntu" w:eastAsia="Ubuntu" w:hAnsi="Ubuntu" w:cs="Ubuntu"/>
        </w:rPr>
        <w:t xml:space="preserve"> </w:t>
      </w:r>
    </w:p>
    <w:p w14:paraId="401DFAEF" w14:textId="77777777" w:rsidR="00C26A34" w:rsidRDefault="00520C42">
      <w:pPr>
        <w:pStyle w:val="Standard1"/>
        <w:numPr>
          <w:ilvl w:val="0"/>
          <w:numId w:val="7"/>
        </w:numPr>
        <w:ind w:hanging="360"/>
        <w:contextualSpacing/>
        <w:rPr>
          <w:rFonts w:ascii="Ubuntu" w:eastAsia="Ubuntu" w:hAnsi="Ubuntu" w:cs="Ubuntu"/>
        </w:rPr>
      </w:pPr>
      <w:hyperlink r:id="rId42">
        <w:r w:rsidR="00434AEA">
          <w:rPr>
            <w:rFonts w:ascii="Ubuntu" w:eastAsia="Ubuntu" w:hAnsi="Ubuntu" w:cs="Ubuntu"/>
            <w:color w:val="1155CC"/>
            <w:u w:val="single"/>
          </w:rPr>
          <w:t>G8 Open Data Charter</w:t>
        </w:r>
      </w:hyperlink>
    </w:p>
    <w:p w14:paraId="593081E8" w14:textId="77777777" w:rsidR="00C26A34" w:rsidRDefault="00520C42">
      <w:pPr>
        <w:pStyle w:val="Standard1"/>
        <w:numPr>
          <w:ilvl w:val="0"/>
          <w:numId w:val="7"/>
        </w:numPr>
        <w:ind w:hanging="360"/>
        <w:contextualSpacing/>
        <w:rPr>
          <w:rFonts w:ascii="Ubuntu" w:eastAsia="Ubuntu" w:hAnsi="Ubuntu" w:cs="Ubuntu"/>
        </w:rPr>
      </w:pPr>
      <w:hyperlink r:id="rId43">
        <w:r w:rsidR="00434AEA">
          <w:rPr>
            <w:rFonts w:ascii="Ubuntu" w:eastAsia="Ubuntu" w:hAnsi="Ubuntu" w:cs="Ubuntu"/>
            <w:color w:val="1155CC"/>
            <w:u w:val="single"/>
          </w:rPr>
          <w:t>Kremser Erklärung zu Parlamentarismus und Bürgerbeteiligung in der modernen Informationsgesellschaft</w:t>
        </w:r>
      </w:hyperlink>
      <w:hyperlink r:id="rId44">
        <w:r w:rsidR="00434AEA">
          <w:rPr>
            <w:rFonts w:ascii="Ubuntu" w:eastAsia="Ubuntu" w:hAnsi="Ubuntu" w:cs="Ubuntu"/>
            <w:color w:val="1155CC"/>
            <w:u w:val="single"/>
          </w:rPr>
          <w:t xml:space="preserve"> (Präsidentinnen und Präsidenten der deutschen und österreichischen Landesparlamente sowie des Südtiroler Landtages)</w:t>
        </w:r>
      </w:hyperlink>
      <w:hyperlink r:id="rId45"/>
    </w:p>
    <w:p w14:paraId="34F48E61" w14:textId="77777777" w:rsidR="00C26A34" w:rsidRDefault="00520C42">
      <w:pPr>
        <w:pStyle w:val="Standard1"/>
        <w:numPr>
          <w:ilvl w:val="0"/>
          <w:numId w:val="7"/>
        </w:numPr>
        <w:ind w:hanging="360"/>
        <w:contextualSpacing/>
        <w:rPr>
          <w:rFonts w:ascii="Ubuntu" w:eastAsia="Ubuntu" w:hAnsi="Ubuntu" w:cs="Ubuntu"/>
        </w:rPr>
      </w:pPr>
      <w:hyperlink r:id="rId46">
        <w:r w:rsidR="00434AEA">
          <w:rPr>
            <w:rFonts w:ascii="Ubuntu" w:eastAsia="Ubuntu" w:hAnsi="Ubuntu" w:cs="Ubuntu"/>
            <w:color w:val="1155CC"/>
            <w:u w:val="single"/>
          </w:rPr>
          <w:t>Erklärung zur parlamentarischen Offenheit</w:t>
        </w:r>
      </w:hyperlink>
      <w:hyperlink r:id="rId47">
        <w:r w:rsidR="00434AEA">
          <w:rPr>
            <w:rFonts w:ascii="Ubuntu" w:eastAsia="Ubuntu" w:hAnsi="Ubuntu" w:cs="Ubuntu"/>
            <w:color w:val="1155CC"/>
            <w:u w:val="single"/>
          </w:rPr>
          <w:t xml:space="preserve"> (</w:t>
        </w:r>
      </w:hyperlink>
      <w:hyperlink r:id="rId48">
        <w:r w:rsidR="00434AEA">
          <w:rPr>
            <w:rFonts w:ascii="Ubuntu" w:eastAsia="Ubuntu" w:hAnsi="Ubuntu" w:cs="Ubuntu"/>
            <w:color w:val="1155CC"/>
            <w:u w:val="single"/>
          </w:rPr>
          <w:t>OpeningParliament.org</w:t>
        </w:r>
      </w:hyperlink>
      <w:hyperlink r:id="rId49">
        <w:r w:rsidR="00434AEA">
          <w:rPr>
            <w:rFonts w:ascii="Ubuntu" w:eastAsia="Ubuntu" w:hAnsi="Ubuntu" w:cs="Ubuntu"/>
            <w:color w:val="1155CC"/>
            <w:u w:val="single"/>
          </w:rPr>
          <w:t>)</w:t>
        </w:r>
      </w:hyperlink>
      <w:hyperlink r:id="rId50"/>
    </w:p>
    <w:p w14:paraId="2506E4B3" w14:textId="77777777" w:rsidR="00C26A34" w:rsidRDefault="00520C42">
      <w:pPr>
        <w:pStyle w:val="Standard1"/>
        <w:numPr>
          <w:ilvl w:val="0"/>
          <w:numId w:val="7"/>
        </w:numPr>
        <w:ind w:hanging="360"/>
        <w:contextualSpacing/>
        <w:rPr>
          <w:rFonts w:ascii="Ubuntu" w:eastAsia="Ubuntu" w:hAnsi="Ubuntu" w:cs="Ubuntu"/>
        </w:rPr>
      </w:pPr>
      <w:hyperlink r:id="rId51">
        <w:r w:rsidR="00434AEA">
          <w:rPr>
            <w:rFonts w:ascii="Ubuntu" w:eastAsia="Ubuntu" w:hAnsi="Ubuntu" w:cs="Ubuntu"/>
            <w:color w:val="1155CC"/>
            <w:u w:val="single"/>
          </w:rPr>
          <w:t>Government Data Dokumentensammlun</w:t>
        </w:r>
      </w:hyperlink>
      <w:hyperlink r:id="rId52">
        <w:r w:rsidR="00434AEA">
          <w:rPr>
            <w:rFonts w:ascii="Ubuntu" w:eastAsia="Ubuntu" w:hAnsi="Ubuntu" w:cs="Ubuntu"/>
            <w:color w:val="1155CC"/>
            <w:u w:val="single"/>
          </w:rPr>
          <w:t xml:space="preserve">g (Bundesministerium des </w:t>
        </w:r>
      </w:hyperlink>
      <w:hyperlink r:id="rId53">
        <w:r w:rsidR="00434AEA">
          <w:rPr>
            <w:rFonts w:ascii="Ubuntu" w:eastAsia="Ubuntu" w:hAnsi="Ubuntu" w:cs="Ubuntu"/>
            <w:color w:val="1155CC"/>
            <w:u w:val="single"/>
          </w:rPr>
          <w:t>Innern</w:t>
        </w:r>
      </w:hyperlink>
      <w:hyperlink r:id="rId54">
        <w:r w:rsidR="00434AEA">
          <w:rPr>
            <w:rFonts w:ascii="Ubuntu" w:eastAsia="Ubuntu" w:hAnsi="Ubuntu" w:cs="Ubuntu"/>
            <w:color w:val="1155CC"/>
            <w:u w:val="single"/>
          </w:rPr>
          <w:t>)</w:t>
        </w:r>
      </w:hyperlink>
    </w:p>
    <w:p w14:paraId="1480691E" w14:textId="77777777" w:rsidR="00C26A34" w:rsidRDefault="00520C42">
      <w:pPr>
        <w:pStyle w:val="Standard1"/>
        <w:numPr>
          <w:ilvl w:val="0"/>
          <w:numId w:val="7"/>
        </w:numPr>
        <w:ind w:hanging="360"/>
        <w:contextualSpacing/>
        <w:rPr>
          <w:rFonts w:ascii="Ubuntu" w:eastAsia="Ubuntu" w:hAnsi="Ubuntu" w:cs="Ubuntu"/>
        </w:rPr>
      </w:pPr>
      <w:hyperlink r:id="rId55">
        <w:proofErr w:type="spellStart"/>
        <w:r w:rsidR="00434AEA">
          <w:rPr>
            <w:rFonts w:ascii="Ubuntu" w:eastAsia="Ubuntu" w:hAnsi="Ubuntu" w:cs="Ubuntu"/>
            <w:color w:val="1155CC"/>
            <w:u w:val="single"/>
          </w:rPr>
          <w:t>Policy</w:t>
        </w:r>
        <w:proofErr w:type="spellEnd"/>
        <w:r w:rsidR="00434AEA">
          <w:rPr>
            <w:rFonts w:ascii="Ubuntu" w:eastAsia="Ubuntu" w:hAnsi="Ubuntu" w:cs="Ubuntu"/>
            <w:color w:val="1155CC"/>
            <w:u w:val="single"/>
          </w:rPr>
          <w:t xml:space="preserve"> Paper der Stiftung Neue Verantwortung: Das Datenzeitalter gestalten Offene Verwaltungsdatensind der </w:t>
        </w:r>
        <w:proofErr w:type="spellStart"/>
        <w:r w:rsidR="00434AEA">
          <w:rPr>
            <w:rFonts w:ascii="Ubuntu" w:eastAsia="Ubuntu" w:hAnsi="Ubuntu" w:cs="Ubuntu"/>
            <w:color w:val="1155CC"/>
            <w:u w:val="single"/>
          </w:rPr>
          <w:t>Schlüssel</w:t>
        </w:r>
        <w:proofErr w:type="spellEnd"/>
      </w:hyperlink>
      <w:hyperlink r:id="rId56"/>
    </w:p>
    <w:p w14:paraId="1D4D5F52" w14:textId="77777777" w:rsidR="00C26A34" w:rsidRDefault="00C26A34">
      <w:pPr>
        <w:pStyle w:val="Standard1"/>
      </w:pPr>
    </w:p>
    <w:p w14:paraId="3C4E81D7" w14:textId="77777777" w:rsidR="00C26A34" w:rsidRDefault="00C26A34">
      <w:pPr>
        <w:pStyle w:val="Standard1"/>
        <w:jc w:val="both"/>
      </w:pPr>
    </w:p>
    <w:p w14:paraId="30CC614A" w14:textId="77777777" w:rsidR="00B54BF4" w:rsidRDefault="00B54BF4" w:rsidP="00BE31A2">
      <w:pPr>
        <w:pStyle w:val="Formatvorlage1"/>
      </w:pPr>
      <w:bookmarkStart w:id="49" w:name="h.lxos68aakxj" w:colFirst="0" w:colLast="0"/>
      <w:bookmarkStart w:id="50" w:name="_Toc330588940"/>
      <w:bookmarkEnd w:id="49"/>
      <w:r>
        <w:br w:type="page"/>
      </w:r>
    </w:p>
    <w:p w14:paraId="343EDE5F" w14:textId="738AD9A4" w:rsidR="00C26A34" w:rsidRDefault="00434AEA">
      <w:pPr>
        <w:pStyle w:val="berschrift3"/>
        <w:contextualSpacing w:val="0"/>
        <w:jc w:val="both"/>
      </w:pPr>
      <w:r>
        <w:rPr>
          <w:rFonts w:ascii="Ubuntu" w:eastAsia="Ubuntu" w:hAnsi="Ubuntu" w:cs="Ubuntu"/>
        </w:rPr>
        <w:lastRenderedPageBreak/>
        <w:t>7. Kontakt</w:t>
      </w:r>
      <w:bookmarkEnd w:id="50"/>
      <w:r>
        <w:rPr>
          <w:rFonts w:ascii="Ubuntu" w:eastAsia="Ubuntu" w:hAnsi="Ubuntu" w:cs="Ubuntu"/>
        </w:rPr>
        <w:t xml:space="preserve"> </w:t>
      </w:r>
    </w:p>
    <w:p w14:paraId="6AE5A8F1" w14:textId="77777777" w:rsidR="00C26A34" w:rsidRDefault="00434AEA">
      <w:pPr>
        <w:pStyle w:val="Standard1"/>
        <w:jc w:val="both"/>
      </w:pPr>
      <w:r>
        <w:rPr>
          <w:rFonts w:ascii="Ubuntu" w:eastAsia="Ubuntu" w:hAnsi="Ubuntu" w:cs="Ubuntu"/>
          <w:u w:val="single"/>
        </w:rPr>
        <w:t xml:space="preserve">Der Arbeitskreis OGP </w:t>
      </w:r>
    </w:p>
    <w:p w14:paraId="078F1BDE" w14:textId="3FFA2795" w:rsidR="00C26A34" w:rsidRDefault="00434AEA">
      <w:pPr>
        <w:pStyle w:val="Standard1"/>
        <w:jc w:val="both"/>
      </w:pPr>
      <w:r>
        <w:rPr>
          <w:rFonts w:ascii="Ubuntu" w:eastAsia="Ubuntu" w:hAnsi="Ubuntu" w:cs="Ubuntu"/>
        </w:rPr>
        <w:t xml:space="preserve">Wir setzen uns mit dem „Arbeitskreis OGP“ für die aktive Mitwirkung Deutschlands in der Open Government Partnership (OGP) ein. Der Arbeitskreis ist ein offener Zusammenschluss von </w:t>
      </w:r>
      <w:proofErr w:type="spellStart"/>
      <w:r>
        <w:rPr>
          <w:rFonts w:ascii="Ubuntu" w:eastAsia="Ubuntu" w:hAnsi="Ubuntu" w:cs="Ubuntu"/>
        </w:rPr>
        <w:t>zivil</w:t>
      </w:r>
      <w:r w:rsidR="00247E8F">
        <w:rPr>
          <w:rFonts w:ascii="Ubuntu" w:eastAsia="Ubuntu" w:hAnsi="Ubuntu" w:cs="Ubuntu"/>
        </w:rPr>
        <w:softHyphen/>
      </w:r>
      <w:r>
        <w:rPr>
          <w:rFonts w:ascii="Ubuntu" w:eastAsia="Ubuntu" w:hAnsi="Ubuntu" w:cs="Ubuntu"/>
        </w:rPr>
        <w:t>gesell</w:t>
      </w:r>
      <w:r w:rsidR="00247E8F">
        <w:rPr>
          <w:rFonts w:ascii="Ubuntu" w:eastAsia="Ubuntu" w:hAnsi="Ubuntu" w:cs="Ubuntu"/>
        </w:rPr>
        <w:softHyphen/>
      </w:r>
      <w:r>
        <w:rPr>
          <w:rFonts w:ascii="Ubuntu" w:eastAsia="Ubuntu" w:hAnsi="Ubuntu" w:cs="Ubuntu"/>
        </w:rPr>
        <w:t>schaftlichen</w:t>
      </w:r>
      <w:proofErr w:type="spellEnd"/>
      <w:r>
        <w:rPr>
          <w:rFonts w:ascii="Ubuntu" w:eastAsia="Ubuntu" w:hAnsi="Ubuntu" w:cs="Ubuntu"/>
        </w:rPr>
        <w:t xml:space="preserve"> Organisationen, Wissenschaftsvertretern und interessierten Einzelpersonen. Im OGP Arbeitskreis sind Experten aus allen Dimensionen von Open Government vertreten. Die Mit</w:t>
      </w:r>
      <w:r w:rsidR="00247E8F">
        <w:rPr>
          <w:rFonts w:ascii="Ubuntu" w:eastAsia="Ubuntu" w:hAnsi="Ubuntu" w:cs="Ubuntu"/>
        </w:rPr>
        <w:softHyphen/>
      </w:r>
      <w:r>
        <w:rPr>
          <w:rFonts w:ascii="Ubuntu" w:eastAsia="Ubuntu" w:hAnsi="Ubuntu" w:cs="Ubuntu"/>
        </w:rPr>
        <w:t>glieder des Arbeitskreises verbindet die gemeinsame Überzeugung, dass eine gestaltende Beteili</w:t>
      </w:r>
      <w:r w:rsidR="00247E8F">
        <w:rPr>
          <w:rFonts w:ascii="Ubuntu" w:eastAsia="Ubuntu" w:hAnsi="Ubuntu" w:cs="Ubuntu"/>
        </w:rPr>
        <w:softHyphen/>
      </w:r>
      <w:r>
        <w:rPr>
          <w:rFonts w:ascii="Ubuntu" w:eastAsia="Ubuntu" w:hAnsi="Ubuntu" w:cs="Ubuntu"/>
        </w:rPr>
        <w:t xml:space="preserve">gung/Teilnahme der Bundesrepublik Deutschland an der Open Government Partnership einen </w:t>
      </w:r>
      <w:proofErr w:type="spellStart"/>
      <w:r>
        <w:rPr>
          <w:rFonts w:ascii="Ubuntu" w:eastAsia="Ubuntu" w:hAnsi="Ubuntu" w:cs="Ubuntu"/>
        </w:rPr>
        <w:t>Kultur</w:t>
      </w:r>
      <w:r w:rsidR="00247E8F">
        <w:rPr>
          <w:rFonts w:ascii="Ubuntu" w:eastAsia="Ubuntu" w:hAnsi="Ubuntu" w:cs="Ubuntu"/>
        </w:rPr>
        <w:softHyphen/>
      </w:r>
      <w:r>
        <w:rPr>
          <w:rFonts w:ascii="Ubuntu" w:eastAsia="Ubuntu" w:hAnsi="Ubuntu" w:cs="Ubuntu"/>
        </w:rPr>
        <w:t>wandel</w:t>
      </w:r>
      <w:proofErr w:type="spellEnd"/>
      <w:r>
        <w:rPr>
          <w:rFonts w:ascii="Ubuntu" w:eastAsia="Ubuntu" w:hAnsi="Ubuntu" w:cs="Ubuntu"/>
        </w:rPr>
        <w:t xml:space="preserve"> zu mehr Offenheit, Transparenz, Bürgerbeteiligung</w:t>
      </w:r>
      <w:r w:rsidR="00247E8F">
        <w:rPr>
          <w:rFonts w:ascii="Ubuntu" w:eastAsia="Ubuntu" w:hAnsi="Ubuntu" w:cs="Ubuntu"/>
        </w:rPr>
        <w:t xml:space="preserve"> </w:t>
      </w:r>
      <w:r>
        <w:rPr>
          <w:rFonts w:ascii="Ubuntu" w:eastAsia="Ubuntu" w:hAnsi="Ubuntu" w:cs="Ubuntu"/>
        </w:rPr>
        <w:t>und damit eine Stärkung der repräsen</w:t>
      </w:r>
      <w:r w:rsidR="00247E8F">
        <w:rPr>
          <w:rFonts w:ascii="Ubuntu" w:eastAsia="Ubuntu" w:hAnsi="Ubuntu" w:cs="Ubuntu"/>
        </w:rPr>
        <w:softHyphen/>
      </w:r>
      <w:bookmarkStart w:id="51" w:name="_GoBack"/>
      <w:bookmarkEnd w:id="51"/>
      <w:r>
        <w:rPr>
          <w:rFonts w:ascii="Ubuntu" w:eastAsia="Ubuntu" w:hAnsi="Ubuntu" w:cs="Ubuntu"/>
        </w:rPr>
        <w:t>tativen Demokratie und ihrer Handlungsfähigkeit zur Folge hat.</w:t>
      </w:r>
    </w:p>
    <w:p w14:paraId="182CBFEF" w14:textId="77777777" w:rsidR="00C26A34" w:rsidRDefault="00C26A34">
      <w:pPr>
        <w:pStyle w:val="Standard1"/>
        <w:jc w:val="both"/>
      </w:pPr>
    </w:p>
    <w:p w14:paraId="07CBF4B7" w14:textId="77777777" w:rsidR="00C26A34" w:rsidRDefault="00434AEA">
      <w:pPr>
        <w:pStyle w:val="Standard1"/>
        <w:jc w:val="both"/>
      </w:pPr>
      <w:r>
        <w:rPr>
          <w:rFonts w:ascii="Ubuntu" w:eastAsia="Ubuntu" w:hAnsi="Ubuntu" w:cs="Ubuntu"/>
        </w:rPr>
        <w:t xml:space="preserve">Auflistung der Mitglieder: </w:t>
      </w:r>
      <w:hyperlink r:id="rId57">
        <w:r>
          <w:rPr>
            <w:rFonts w:ascii="Ubuntu" w:eastAsia="Ubuntu" w:hAnsi="Ubuntu" w:cs="Ubuntu"/>
            <w:color w:val="1155CC"/>
            <w:u w:val="single"/>
          </w:rPr>
          <w:t>https://opengovpartnership.de/arbeitskreis</w:t>
        </w:r>
      </w:hyperlink>
      <w:r>
        <w:rPr>
          <w:rFonts w:ascii="Ubuntu" w:eastAsia="Ubuntu" w:hAnsi="Ubuntu" w:cs="Ubuntu"/>
        </w:rPr>
        <w:t xml:space="preserve"> </w:t>
      </w:r>
    </w:p>
    <w:p w14:paraId="3677CF7F" w14:textId="77777777" w:rsidR="00C26A34" w:rsidRDefault="00434AEA">
      <w:pPr>
        <w:pStyle w:val="Standard1"/>
        <w:jc w:val="both"/>
      </w:pPr>
      <w:r>
        <w:rPr>
          <w:rFonts w:ascii="Ubuntu" w:eastAsia="Ubuntu" w:hAnsi="Ubuntu" w:cs="Ubuntu"/>
        </w:rPr>
        <w:t xml:space="preserve">Homepage: </w:t>
      </w:r>
      <w:hyperlink r:id="rId58">
        <w:r>
          <w:rPr>
            <w:rFonts w:ascii="Ubuntu" w:eastAsia="Ubuntu" w:hAnsi="Ubuntu" w:cs="Ubuntu"/>
            <w:color w:val="1155CC"/>
            <w:u w:val="single"/>
          </w:rPr>
          <w:t>https://opengovpartnership.de</w:t>
        </w:r>
      </w:hyperlink>
      <w:r>
        <w:rPr>
          <w:rFonts w:ascii="Ubuntu" w:eastAsia="Ubuntu" w:hAnsi="Ubuntu" w:cs="Ubuntu"/>
        </w:rPr>
        <w:t xml:space="preserve"> </w:t>
      </w:r>
    </w:p>
    <w:p w14:paraId="2D600BC3" w14:textId="77777777" w:rsidR="00C26A34" w:rsidRDefault="00434AEA">
      <w:pPr>
        <w:pStyle w:val="Standard1"/>
        <w:jc w:val="both"/>
      </w:pPr>
      <w:r>
        <w:rPr>
          <w:rFonts w:ascii="Ubuntu" w:eastAsia="Ubuntu" w:hAnsi="Ubuntu" w:cs="Ubuntu"/>
        </w:rPr>
        <w:t xml:space="preserve">Kontakt: </w:t>
      </w:r>
      <w:hyperlink r:id="rId59">
        <w:r>
          <w:rPr>
            <w:rFonts w:ascii="Ubuntu" w:eastAsia="Ubuntu" w:hAnsi="Ubuntu" w:cs="Ubuntu"/>
            <w:color w:val="1155CC"/>
            <w:u w:val="single"/>
          </w:rPr>
          <w:t>info@ogphub.de</w:t>
        </w:r>
      </w:hyperlink>
      <w:r>
        <w:rPr>
          <w:rFonts w:ascii="Ubuntu" w:eastAsia="Ubuntu" w:hAnsi="Ubuntu" w:cs="Ubuntu"/>
          <w:color w:val="1155CC"/>
          <w:u w:val="single"/>
        </w:rPr>
        <w:t xml:space="preserve"> </w:t>
      </w:r>
    </w:p>
    <w:p w14:paraId="58AFFC66" w14:textId="77777777" w:rsidR="00C26A34" w:rsidRDefault="00C26A34">
      <w:pPr>
        <w:pStyle w:val="Standard1"/>
        <w:jc w:val="both"/>
      </w:pPr>
    </w:p>
    <w:p w14:paraId="7272B69C" w14:textId="77777777" w:rsidR="00C26A34" w:rsidRDefault="00C26A34">
      <w:pPr>
        <w:pStyle w:val="Standard1"/>
        <w:jc w:val="both"/>
      </w:pPr>
    </w:p>
    <w:p w14:paraId="35D46B8B" w14:textId="77777777" w:rsidR="00C26A34" w:rsidRDefault="00434AEA">
      <w:pPr>
        <w:pStyle w:val="Standard1"/>
        <w:jc w:val="both"/>
      </w:pPr>
      <w:r>
        <w:rPr>
          <w:rFonts w:ascii="Ubuntu" w:eastAsia="Ubuntu" w:hAnsi="Ubuntu" w:cs="Ubuntu"/>
          <w:u w:val="single"/>
        </w:rPr>
        <w:t xml:space="preserve">Dieses Dokument </w:t>
      </w:r>
    </w:p>
    <w:p w14:paraId="312E8A7D" w14:textId="77777777" w:rsidR="00C26A34" w:rsidRDefault="00434AEA">
      <w:pPr>
        <w:pStyle w:val="Standard1"/>
      </w:pPr>
      <w:r>
        <w:rPr>
          <w:rFonts w:ascii="Ubuntu" w:eastAsia="Ubuntu" w:hAnsi="Ubuntu" w:cs="Ubuntu"/>
        </w:rPr>
        <w:t xml:space="preserve">Dieses Grundlagenpapier ist als lebendiges Dokument zu verstehen. Es kann unter folgendem Link kommentiert werden: </w:t>
      </w:r>
      <w:hyperlink r:id="rId60" w:anchor="heading=h.7yyicewmn6r">
        <w:r>
          <w:rPr>
            <w:rFonts w:ascii="Ubuntu" w:eastAsia="Ubuntu" w:hAnsi="Ubuntu" w:cs="Ubuntu"/>
            <w:color w:val="1155CC"/>
            <w:u w:val="single"/>
          </w:rPr>
          <w:t>https://docs.google.com/document/d/1s3hDmn-eRO7zyT0qI8m1_BxPEpUWELUJkTV03G6DwbY/edit#heading=h.7yyicewmn6r</w:t>
        </w:r>
      </w:hyperlink>
      <w:r>
        <w:rPr>
          <w:rFonts w:ascii="Ubuntu" w:eastAsia="Ubuntu" w:hAnsi="Ubuntu" w:cs="Ubuntu"/>
        </w:rPr>
        <w:t xml:space="preserve">  </w:t>
      </w:r>
    </w:p>
    <w:p w14:paraId="6183B2D4" w14:textId="77777777" w:rsidR="00C26A34" w:rsidRDefault="00434AEA">
      <w:pPr>
        <w:pStyle w:val="Standard1"/>
      </w:pPr>
      <w:r>
        <w:rPr>
          <w:rFonts w:ascii="Ubuntu" w:eastAsia="Ubuntu" w:hAnsi="Ubuntu" w:cs="Ubuntu"/>
        </w:rPr>
        <w:t xml:space="preserve">Wir freuen uns über Feedback und Kritik. Bei Rückfragen können Sie sich auch über </w:t>
      </w:r>
      <w:hyperlink r:id="rId61">
        <w:r>
          <w:rPr>
            <w:rFonts w:ascii="Ubuntu" w:eastAsia="Ubuntu" w:hAnsi="Ubuntu" w:cs="Ubuntu"/>
            <w:color w:val="1155CC"/>
            <w:u w:val="single"/>
          </w:rPr>
          <w:t>info@ogphub.de</w:t>
        </w:r>
      </w:hyperlink>
      <w:r>
        <w:rPr>
          <w:rFonts w:ascii="Ubuntu" w:eastAsia="Ubuntu" w:hAnsi="Ubuntu" w:cs="Ubuntu"/>
        </w:rPr>
        <w:t xml:space="preserve"> an uns wenden. </w:t>
      </w:r>
    </w:p>
    <w:p w14:paraId="14704B8E" w14:textId="77777777" w:rsidR="00C26A34" w:rsidRDefault="00C26A34">
      <w:pPr>
        <w:pStyle w:val="Standard1"/>
        <w:jc w:val="both"/>
      </w:pPr>
    </w:p>
    <w:p w14:paraId="330F4693" w14:textId="77777777" w:rsidR="00C26A34" w:rsidRDefault="00C26A34">
      <w:pPr>
        <w:pStyle w:val="Standard1"/>
        <w:jc w:val="both"/>
      </w:pPr>
    </w:p>
    <w:sectPr w:rsidR="00C26A34">
      <w:footerReference w:type="default" r:id="rId62"/>
      <w:pgSz w:w="11906" w:h="16838"/>
      <w:pgMar w:top="1008"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4D74F" w14:textId="77777777" w:rsidR="00520C42" w:rsidRDefault="00520C42">
      <w:pPr>
        <w:spacing w:line="240" w:lineRule="auto"/>
      </w:pPr>
      <w:r>
        <w:separator/>
      </w:r>
    </w:p>
  </w:endnote>
  <w:endnote w:type="continuationSeparator" w:id="0">
    <w:p w14:paraId="123523BD" w14:textId="77777777" w:rsidR="00520C42" w:rsidRDefault="00520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883A6" w14:textId="77777777" w:rsidR="00A969F7" w:rsidRDefault="00A969F7">
    <w:pPr>
      <w:pStyle w:val="Standard1"/>
    </w:pPr>
  </w:p>
  <w:p w14:paraId="7F6F3950" w14:textId="033D4F71" w:rsidR="00A969F7" w:rsidRPr="0049106E" w:rsidRDefault="00A969F7" w:rsidP="0049106E">
    <w:pPr>
      <w:pStyle w:val="Standard1"/>
      <w:jc w:val="center"/>
      <w:rPr>
        <w:color w:val="A6A6A6" w:themeColor="background1" w:themeShade="A6"/>
      </w:rPr>
    </w:pPr>
    <w:r w:rsidRPr="0049106E">
      <w:rPr>
        <w:rFonts w:ascii="Ubuntu" w:eastAsia="Ubuntu" w:hAnsi="Ubuntu" w:cs="Ubuntu"/>
        <w:color w:val="A6A6A6" w:themeColor="background1" w:themeShade="A6"/>
        <w:sz w:val="16"/>
        <w:szCs w:val="16"/>
      </w:rPr>
      <w:t xml:space="preserve">Arbeitskreis Open Government Partnership Deutschland / </w:t>
    </w:r>
    <w:r>
      <w:rPr>
        <w:rFonts w:ascii="Ubuntu" w:eastAsia="Ubuntu" w:hAnsi="Ubuntu" w:cs="Ubuntu"/>
        <w:color w:val="A6A6A6" w:themeColor="background1" w:themeShade="A6"/>
        <w:sz w:val="16"/>
        <w:szCs w:val="16"/>
      </w:rPr>
      <w:t>http://</w:t>
    </w:r>
    <w:r w:rsidRPr="0049106E">
      <w:rPr>
        <w:rFonts w:ascii="Ubuntu" w:eastAsia="Ubuntu" w:hAnsi="Ubuntu" w:cs="Ubuntu"/>
        <w:color w:val="A6A6A6" w:themeColor="background1" w:themeShade="A6"/>
        <w:sz w:val="16"/>
        <w:szCs w:val="16"/>
      </w:rPr>
      <w:t xml:space="preserve">www.opengovpartnership.de / CC-BY-DE 4.0 / Seite </w:t>
    </w:r>
    <w:r w:rsidRPr="0049106E">
      <w:rPr>
        <w:rFonts w:ascii="Ubuntu" w:hAnsi="Ubuntu"/>
        <w:color w:val="A6A6A6" w:themeColor="background1" w:themeShade="A6"/>
        <w:sz w:val="18"/>
        <w:szCs w:val="18"/>
      </w:rPr>
      <w:fldChar w:fldCharType="begin"/>
    </w:r>
    <w:r w:rsidRPr="0049106E">
      <w:rPr>
        <w:rFonts w:ascii="Ubuntu" w:hAnsi="Ubuntu"/>
        <w:color w:val="A6A6A6" w:themeColor="background1" w:themeShade="A6"/>
        <w:sz w:val="18"/>
        <w:szCs w:val="18"/>
      </w:rPr>
      <w:instrText>PAGE</w:instrText>
    </w:r>
    <w:r w:rsidRPr="0049106E">
      <w:rPr>
        <w:rFonts w:ascii="Ubuntu" w:hAnsi="Ubuntu"/>
        <w:color w:val="A6A6A6" w:themeColor="background1" w:themeShade="A6"/>
        <w:sz w:val="18"/>
        <w:szCs w:val="18"/>
      </w:rPr>
      <w:fldChar w:fldCharType="separate"/>
    </w:r>
    <w:r w:rsidR="006E0DF9">
      <w:rPr>
        <w:rFonts w:ascii="Ubuntu" w:hAnsi="Ubuntu"/>
        <w:noProof/>
        <w:color w:val="A6A6A6" w:themeColor="background1" w:themeShade="A6"/>
        <w:sz w:val="18"/>
        <w:szCs w:val="18"/>
      </w:rPr>
      <w:t>24</w:t>
    </w:r>
    <w:r w:rsidRPr="0049106E">
      <w:rPr>
        <w:rFonts w:ascii="Ubuntu" w:hAnsi="Ubuntu"/>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740AC" w14:textId="77777777" w:rsidR="00520C42" w:rsidRDefault="00520C42">
      <w:pPr>
        <w:spacing w:line="240" w:lineRule="auto"/>
      </w:pPr>
      <w:r>
        <w:separator/>
      </w:r>
    </w:p>
  </w:footnote>
  <w:footnote w:type="continuationSeparator" w:id="0">
    <w:p w14:paraId="5B28A1E1" w14:textId="77777777" w:rsidR="00520C42" w:rsidRDefault="00520C42">
      <w:pPr>
        <w:spacing w:line="240" w:lineRule="auto"/>
      </w:pPr>
      <w:r>
        <w:continuationSeparator/>
      </w:r>
    </w:p>
  </w:footnote>
  <w:footnote w:id="1">
    <w:p w14:paraId="50DD69A6" w14:textId="408E3E3F"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hyperlink r:id="rId1">
        <w:r>
          <w:rPr>
            <w:rFonts w:ascii="Ubuntu" w:eastAsia="Ubuntu" w:hAnsi="Ubuntu" w:cs="Ubuntu"/>
            <w:color w:val="1155CC"/>
            <w:sz w:val="18"/>
            <w:szCs w:val="18"/>
            <w:u w:val="single"/>
          </w:rPr>
          <w:t>https://www.bundesregierung.de/Content/DE/Pressemitteilungen/BPA/2016/04/2016-04-07-deutsch-franz%C3%B6sischer-ministerrat.html</w:t>
        </w:r>
      </w:hyperlink>
      <w:r>
        <w:rPr>
          <w:rFonts w:ascii="Ubuntu" w:eastAsia="Ubuntu" w:hAnsi="Ubuntu" w:cs="Ubuntu"/>
          <w:sz w:val="18"/>
          <w:szCs w:val="18"/>
        </w:rPr>
        <w:t xml:space="preserve"> </w:t>
      </w:r>
    </w:p>
  </w:footnote>
  <w:footnote w:id="2">
    <w:p w14:paraId="55E94A0D" w14:textId="4BB468A4" w:rsidR="00A969F7" w:rsidRPr="00530A65" w:rsidRDefault="00A969F7" w:rsidP="00530A65">
      <w:pPr>
        <w:pStyle w:val="Funotentext"/>
        <w:ind w:left="284" w:hanging="284"/>
        <w:rPr>
          <w:rFonts w:ascii="Ubuntu" w:hAnsi="Ubuntu"/>
          <w:sz w:val="18"/>
          <w:szCs w:val="18"/>
        </w:rPr>
      </w:pPr>
      <w:r w:rsidRPr="0051374F">
        <w:rPr>
          <w:sz w:val="22"/>
          <w:szCs w:val="22"/>
          <w:vertAlign w:val="superscript"/>
        </w:rPr>
        <w:footnoteRef/>
      </w:r>
      <w:r w:rsidRPr="00530A65">
        <w:rPr>
          <w:rFonts w:ascii="Ubuntu" w:hAnsi="Ubuntu"/>
          <w:sz w:val="18"/>
          <w:szCs w:val="18"/>
        </w:rPr>
        <w:t xml:space="preserve"> </w:t>
      </w:r>
      <w:r>
        <w:rPr>
          <w:rFonts w:ascii="Ubuntu" w:hAnsi="Ubuntu"/>
          <w:sz w:val="18"/>
          <w:szCs w:val="18"/>
        </w:rPr>
        <w:t xml:space="preserve">    Wir danken Sebastian Haselbeck </w:t>
      </w:r>
      <w:r w:rsidRPr="00530A65">
        <w:rPr>
          <w:rFonts w:ascii="Ubuntu" w:hAnsi="Ubuntu"/>
          <w:sz w:val="18"/>
          <w:szCs w:val="18"/>
        </w:rPr>
        <w:t>für die wertvollen Ideen und Mithilfe in der</w:t>
      </w:r>
      <w:r>
        <w:rPr>
          <w:rFonts w:ascii="Ubuntu" w:hAnsi="Ubuntu"/>
          <w:sz w:val="18"/>
          <w:szCs w:val="18"/>
        </w:rPr>
        <w:t xml:space="preserve"> Entwurfsphase dieses Dokuments.</w:t>
      </w:r>
    </w:p>
  </w:footnote>
  <w:footnote w:id="3">
    <w:p w14:paraId="592AEB6E" w14:textId="2BF6DA05" w:rsidR="00A969F7" w:rsidRDefault="00A969F7" w:rsidP="00B132E4">
      <w:pPr>
        <w:pStyle w:val="Standard1"/>
        <w:tabs>
          <w:tab w:val="left" w:pos="284"/>
        </w:tabs>
        <w:spacing w:line="240" w:lineRule="auto"/>
        <w:ind w:left="284" w:hanging="284"/>
      </w:pPr>
      <w:r>
        <w:rPr>
          <w:vertAlign w:val="superscript"/>
        </w:rPr>
        <w:footnoteRef/>
      </w:r>
      <w:r>
        <w:rPr>
          <w:rFonts w:ascii="Ubuntu" w:eastAsia="Ubuntu" w:hAnsi="Ubuntu" w:cs="Ubuntu"/>
          <w:sz w:val="18"/>
          <w:szCs w:val="18"/>
        </w:rPr>
        <w:t xml:space="preserve"> </w:t>
      </w:r>
      <w:r>
        <w:rPr>
          <w:rFonts w:ascii="Ubuntu" w:eastAsia="Ubuntu" w:hAnsi="Ubuntu" w:cs="Ubuntu"/>
          <w:sz w:val="18"/>
          <w:szCs w:val="18"/>
        </w:rPr>
        <w:tab/>
        <w:t xml:space="preserve">Die Begriffe Open Government und offenes Regierungs- und Verwaltungshandeln werden synonym verwendet. Auf einschlägige Definitionen und Grundsatzpapiere zu Open Government wird im Anhang verwiesen. </w:t>
      </w:r>
    </w:p>
  </w:footnote>
  <w:footnote w:id="4">
    <w:p w14:paraId="5E96CAE7" w14:textId="3816B135" w:rsidR="00A969F7" w:rsidRDefault="00A969F7" w:rsidP="00B132E4">
      <w:pPr>
        <w:pStyle w:val="Standard1"/>
        <w:tabs>
          <w:tab w:val="left" w:pos="284"/>
        </w:tabs>
        <w:spacing w:line="240" w:lineRule="auto"/>
        <w:ind w:left="284" w:hanging="284"/>
      </w:pPr>
      <w:r>
        <w:rPr>
          <w:vertAlign w:val="superscript"/>
        </w:rPr>
        <w:footnoteRef/>
      </w:r>
      <w:r>
        <w:rPr>
          <w:sz w:val="18"/>
          <w:szCs w:val="18"/>
        </w:rPr>
        <w:t xml:space="preserve"> </w:t>
      </w:r>
      <w:r>
        <w:rPr>
          <w:sz w:val="18"/>
          <w:szCs w:val="18"/>
        </w:rPr>
        <w:tab/>
      </w:r>
      <w:r>
        <w:rPr>
          <w:rFonts w:ascii="Ubuntu" w:eastAsia="Ubuntu" w:hAnsi="Ubuntu" w:cs="Ubuntu"/>
          <w:sz w:val="18"/>
          <w:szCs w:val="18"/>
        </w:rPr>
        <w:t xml:space="preserve">Die Weltbank hat schon 2004 dargelegt, dass staatliche Leistungen effektiver werden, wenn Nutzer und Begünstigte systematisch einbezogen werden. </w:t>
      </w:r>
      <w:proofErr w:type="gramStart"/>
      <w:r w:rsidRPr="00645820">
        <w:rPr>
          <w:rFonts w:ascii="Ubuntu" w:eastAsia="Ubuntu" w:hAnsi="Ubuntu" w:cs="Ubuntu"/>
          <w:sz w:val="18"/>
          <w:szCs w:val="18"/>
          <w:lang w:val="en-US"/>
        </w:rPr>
        <w:t xml:space="preserve">Vgl. </w:t>
      </w:r>
      <w:proofErr w:type="spellStart"/>
      <w:r w:rsidRPr="00645820">
        <w:rPr>
          <w:rFonts w:ascii="Ubuntu" w:eastAsia="Ubuntu" w:hAnsi="Ubuntu" w:cs="Ubuntu"/>
          <w:sz w:val="18"/>
          <w:szCs w:val="18"/>
          <w:lang w:val="en-US"/>
        </w:rPr>
        <w:t>Weltbank</w:t>
      </w:r>
      <w:proofErr w:type="spellEnd"/>
      <w:r w:rsidRPr="00645820">
        <w:rPr>
          <w:rFonts w:ascii="Ubuntu" w:eastAsia="Ubuntu" w:hAnsi="Ubuntu" w:cs="Ubuntu"/>
          <w:sz w:val="18"/>
          <w:szCs w:val="18"/>
          <w:lang w:val="en-US"/>
        </w:rPr>
        <w:t xml:space="preserve"> (2004).</w:t>
      </w:r>
      <w:proofErr w:type="gramEnd"/>
      <w:r w:rsidRPr="00645820">
        <w:rPr>
          <w:rFonts w:ascii="Ubuntu" w:eastAsia="Ubuntu" w:hAnsi="Ubuntu" w:cs="Ubuntu"/>
          <w:sz w:val="18"/>
          <w:szCs w:val="18"/>
          <w:lang w:val="en-US"/>
        </w:rPr>
        <w:t xml:space="preserve"> World Development Report 2004: Making Services Work for Poor People. </w:t>
      </w:r>
      <w:r>
        <w:rPr>
          <w:rFonts w:ascii="Ubuntu" w:eastAsia="Ubuntu" w:hAnsi="Ubuntu" w:cs="Ubuntu"/>
          <w:sz w:val="18"/>
          <w:szCs w:val="18"/>
        </w:rPr>
        <w:t xml:space="preserve">Verfügbar unter: </w:t>
      </w:r>
      <w:hyperlink r:id="rId2">
        <w:r>
          <w:rPr>
            <w:rFonts w:ascii="Ubuntu" w:eastAsia="Ubuntu" w:hAnsi="Ubuntu" w:cs="Ubuntu"/>
            <w:color w:val="1155CC"/>
            <w:sz w:val="18"/>
            <w:szCs w:val="18"/>
            <w:u w:val="single"/>
          </w:rPr>
          <w:t>https://openknowledge.worldbank.org/handle/10986/5986</w:t>
        </w:r>
      </w:hyperlink>
      <w:r>
        <w:rPr>
          <w:rFonts w:ascii="Ubuntu" w:eastAsia="Ubuntu" w:hAnsi="Ubuntu" w:cs="Ubuntu"/>
          <w:color w:val="1155CC"/>
          <w:sz w:val="18"/>
          <w:szCs w:val="18"/>
          <w:u w:val="single"/>
        </w:rPr>
        <w:t xml:space="preserve">  </w:t>
      </w:r>
      <w:r>
        <w:rPr>
          <w:rFonts w:ascii="Ubuntu" w:eastAsia="Ubuntu" w:hAnsi="Ubuntu" w:cs="Ubuntu"/>
          <w:sz w:val="18"/>
          <w:szCs w:val="18"/>
        </w:rPr>
        <w:t xml:space="preserve"> </w:t>
      </w:r>
    </w:p>
  </w:footnote>
  <w:footnote w:id="5">
    <w:p w14:paraId="59F2E7FE" w14:textId="59990B5B" w:rsidR="00A969F7" w:rsidRDefault="00A969F7" w:rsidP="00B132E4">
      <w:pPr>
        <w:pStyle w:val="Standard1"/>
        <w:tabs>
          <w:tab w:val="left" w:pos="284"/>
        </w:tabs>
        <w:spacing w:line="240" w:lineRule="auto"/>
        <w:ind w:left="284" w:hanging="284"/>
      </w:pPr>
      <w:r>
        <w:rPr>
          <w:vertAlign w:val="superscript"/>
        </w:rPr>
        <w:footnoteRef/>
      </w:r>
      <w:r>
        <w:rPr>
          <w:sz w:val="18"/>
          <w:szCs w:val="18"/>
        </w:rPr>
        <w:t xml:space="preserve"> </w:t>
      </w:r>
      <w:r>
        <w:rPr>
          <w:sz w:val="18"/>
          <w:szCs w:val="18"/>
        </w:rPr>
        <w:tab/>
      </w:r>
      <w:r>
        <w:rPr>
          <w:rFonts w:ascii="Ubuntu" w:eastAsia="Ubuntu" w:hAnsi="Ubuntu" w:cs="Ubuntu"/>
          <w:sz w:val="18"/>
          <w:szCs w:val="18"/>
        </w:rPr>
        <w:t xml:space="preserve">Beispiele: Parlamentsdaten, Haushaltsdaten, Vergabedaten, Statistiken. </w:t>
      </w:r>
    </w:p>
  </w:footnote>
  <w:footnote w:id="6">
    <w:p w14:paraId="56BAE093" w14:textId="5F557860"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Beispiele: Open-Innovation-Formate auf Basis von Energiedaten, Verkehrsdaten und Forschungsdaten.</w:t>
      </w:r>
    </w:p>
  </w:footnote>
  <w:footnote w:id="7">
    <w:p w14:paraId="5A46576B" w14:textId="6CF7DE4D"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Beispiele: Statistiken, Berichtsdaten und Evaluationsdaten. Für weitere Beispiele aus diversen Bereichen vergleiche </w:t>
      </w:r>
      <w:hyperlink r:id="rId3">
        <w:r>
          <w:rPr>
            <w:rFonts w:ascii="Ubuntu" w:eastAsia="Ubuntu" w:hAnsi="Ubuntu" w:cs="Ubuntu"/>
            <w:color w:val="1155CC"/>
            <w:sz w:val="18"/>
            <w:szCs w:val="18"/>
            <w:u w:val="single"/>
          </w:rPr>
          <w:t>http://www.datenwirken.de</w:t>
        </w:r>
      </w:hyperlink>
      <w:r>
        <w:rPr>
          <w:rFonts w:ascii="Ubuntu" w:eastAsia="Ubuntu" w:hAnsi="Ubuntu" w:cs="Ubuntu"/>
          <w:sz w:val="18"/>
          <w:szCs w:val="18"/>
        </w:rPr>
        <w:t xml:space="preserve"> </w:t>
      </w:r>
    </w:p>
  </w:footnote>
  <w:footnote w:id="8">
    <w:p w14:paraId="579492EA" w14:textId="7C183198" w:rsidR="00A969F7" w:rsidRDefault="00A969F7" w:rsidP="00B132E4">
      <w:pPr>
        <w:pStyle w:val="Standard1"/>
        <w:tabs>
          <w:tab w:val="left" w:pos="284"/>
        </w:tabs>
        <w:spacing w:line="240" w:lineRule="auto"/>
        <w:ind w:left="284" w:hanging="284"/>
      </w:pPr>
      <w:r>
        <w:rPr>
          <w:vertAlign w:val="superscript"/>
        </w:rPr>
        <w:footnoteRef/>
      </w:r>
      <w:r w:rsidRPr="00645820">
        <w:rPr>
          <w:sz w:val="20"/>
          <w:szCs w:val="20"/>
          <w:lang w:val="en-US"/>
        </w:rPr>
        <w:t xml:space="preserve"> </w:t>
      </w:r>
      <w:r w:rsidRPr="00645820">
        <w:rPr>
          <w:sz w:val="20"/>
          <w:szCs w:val="20"/>
          <w:lang w:val="en-US"/>
        </w:rPr>
        <w:tab/>
      </w:r>
      <w:r w:rsidRPr="00645820">
        <w:rPr>
          <w:rFonts w:ascii="Ubuntu" w:eastAsia="Ubuntu" w:hAnsi="Ubuntu" w:cs="Ubuntu"/>
          <w:sz w:val="18"/>
          <w:szCs w:val="18"/>
          <w:lang w:val="en-US"/>
        </w:rPr>
        <w:t xml:space="preserve">Barack Obama (2009). </w:t>
      </w:r>
      <w:proofErr w:type="gramStart"/>
      <w:r w:rsidRPr="00645820">
        <w:rPr>
          <w:rFonts w:ascii="Ubuntu" w:eastAsia="Ubuntu" w:hAnsi="Ubuntu" w:cs="Ubuntu"/>
          <w:sz w:val="18"/>
          <w:szCs w:val="18"/>
          <w:lang w:val="en-US"/>
        </w:rPr>
        <w:t>Memorandum on Transparency and Open Government.</w:t>
      </w:r>
      <w:proofErr w:type="gramEnd"/>
      <w:r w:rsidRPr="00645820">
        <w:rPr>
          <w:rFonts w:ascii="Ubuntu" w:eastAsia="Ubuntu" w:hAnsi="Ubuntu" w:cs="Ubuntu"/>
          <w:sz w:val="18"/>
          <w:szCs w:val="18"/>
          <w:lang w:val="en-US"/>
        </w:rPr>
        <w:t xml:space="preserve"> </w:t>
      </w:r>
      <w:r>
        <w:rPr>
          <w:rFonts w:ascii="Ubuntu" w:eastAsia="Ubuntu" w:hAnsi="Ubuntu" w:cs="Ubuntu"/>
          <w:sz w:val="18"/>
          <w:szCs w:val="18"/>
        </w:rPr>
        <w:t xml:space="preserve">Verfügbar unter: </w:t>
      </w:r>
      <w:hyperlink r:id="rId4">
        <w:r>
          <w:rPr>
            <w:rFonts w:ascii="Ubuntu" w:eastAsia="Ubuntu" w:hAnsi="Ubuntu" w:cs="Ubuntu"/>
            <w:color w:val="1155CC"/>
            <w:sz w:val="18"/>
            <w:szCs w:val="18"/>
            <w:u w:val="single"/>
          </w:rPr>
          <w:t>https://www.whitehouse.gov/the_press_office/TransparencyandOpenGovernment</w:t>
        </w:r>
      </w:hyperlink>
    </w:p>
  </w:footnote>
  <w:footnote w:id="9">
    <w:p w14:paraId="79D4FC30" w14:textId="47339DB6" w:rsidR="00A969F7" w:rsidRDefault="00A969F7" w:rsidP="00B132E4">
      <w:pPr>
        <w:pStyle w:val="Standard1"/>
        <w:tabs>
          <w:tab w:val="left" w:pos="284"/>
        </w:tabs>
        <w:spacing w:line="240" w:lineRule="auto"/>
        <w:ind w:left="284" w:hanging="284"/>
      </w:pPr>
      <w:r>
        <w:rPr>
          <w:vertAlign w:val="superscript"/>
        </w:rPr>
        <w:footnoteRef/>
      </w:r>
      <w:r w:rsidRPr="005727A4">
        <w:rPr>
          <w:rFonts w:ascii="Ubuntu" w:eastAsia="Ubuntu" w:hAnsi="Ubuntu" w:cs="Ubuntu"/>
          <w:sz w:val="18"/>
          <w:szCs w:val="18"/>
          <w:lang w:val="en-US"/>
        </w:rPr>
        <w:t xml:space="preserve"> </w:t>
      </w:r>
      <w:r w:rsidRPr="005727A4">
        <w:rPr>
          <w:rFonts w:ascii="Ubuntu" w:eastAsia="Ubuntu" w:hAnsi="Ubuntu" w:cs="Ubuntu"/>
          <w:sz w:val="18"/>
          <w:szCs w:val="18"/>
          <w:lang w:val="en-US"/>
        </w:rPr>
        <w:tab/>
        <w:t xml:space="preserve">Vgl. Joshua </w:t>
      </w:r>
      <w:proofErr w:type="spellStart"/>
      <w:r w:rsidRPr="005727A4">
        <w:rPr>
          <w:rFonts w:ascii="Ubuntu" w:eastAsia="Ubuntu" w:hAnsi="Ubuntu" w:cs="Ubuntu"/>
          <w:sz w:val="18"/>
          <w:szCs w:val="18"/>
          <w:lang w:val="en-US"/>
        </w:rPr>
        <w:t>Tauberer</w:t>
      </w:r>
      <w:proofErr w:type="spellEnd"/>
      <w:r w:rsidRPr="005727A4">
        <w:rPr>
          <w:rFonts w:ascii="Ubuntu" w:eastAsia="Ubuntu" w:hAnsi="Ubuntu" w:cs="Ubuntu"/>
          <w:sz w:val="18"/>
          <w:szCs w:val="18"/>
          <w:lang w:val="en-US"/>
        </w:rPr>
        <w:t xml:space="preserve"> (2014). </w:t>
      </w:r>
      <w:proofErr w:type="gramStart"/>
      <w:r w:rsidRPr="00645820">
        <w:rPr>
          <w:rFonts w:ascii="Ubuntu" w:eastAsia="Ubuntu" w:hAnsi="Ubuntu" w:cs="Ubuntu"/>
          <w:sz w:val="18"/>
          <w:szCs w:val="18"/>
          <w:lang w:val="en-US"/>
        </w:rPr>
        <w:t>History of the Movement.</w:t>
      </w:r>
      <w:proofErr w:type="gramEnd"/>
      <w:r w:rsidRPr="00645820">
        <w:rPr>
          <w:rFonts w:ascii="Ubuntu" w:eastAsia="Ubuntu" w:hAnsi="Ubuntu" w:cs="Ubuntu"/>
          <w:sz w:val="18"/>
          <w:szCs w:val="18"/>
          <w:lang w:val="en-US"/>
        </w:rPr>
        <w:t xml:space="preserve"> In: Open Government Data - The Book. </w:t>
      </w:r>
      <w:r>
        <w:rPr>
          <w:rFonts w:ascii="Ubuntu" w:eastAsia="Ubuntu" w:hAnsi="Ubuntu" w:cs="Ubuntu"/>
          <w:sz w:val="18"/>
          <w:szCs w:val="18"/>
        </w:rPr>
        <w:t xml:space="preserve">Verfügbar unter: </w:t>
      </w:r>
      <w:hyperlink r:id="rId5">
        <w:r>
          <w:rPr>
            <w:rFonts w:ascii="Ubuntu" w:eastAsia="Ubuntu" w:hAnsi="Ubuntu" w:cs="Ubuntu"/>
            <w:color w:val="1155CC"/>
            <w:sz w:val="18"/>
            <w:szCs w:val="18"/>
            <w:u w:val="single"/>
          </w:rPr>
          <w:t>https://opengovdata.io/2014/history-the-movemen</w:t>
        </w:r>
      </w:hyperlink>
      <w:r>
        <w:rPr>
          <w:rFonts w:ascii="Ubuntu" w:eastAsia="Ubuntu" w:hAnsi="Ubuntu" w:cs="Ubuntu"/>
          <w:color w:val="1155CC"/>
          <w:sz w:val="18"/>
          <w:szCs w:val="18"/>
          <w:u w:val="single"/>
        </w:rPr>
        <w:t xml:space="preserve">t   </w:t>
      </w:r>
    </w:p>
  </w:footnote>
  <w:footnote w:id="10">
    <w:p w14:paraId="7ADBADD4" w14:textId="223634F2" w:rsidR="00A969F7" w:rsidRPr="00AC1E8E" w:rsidRDefault="00A969F7" w:rsidP="00B132E4">
      <w:pPr>
        <w:pStyle w:val="Standard1"/>
        <w:tabs>
          <w:tab w:val="left" w:pos="284"/>
        </w:tabs>
        <w:spacing w:line="240" w:lineRule="auto"/>
        <w:ind w:left="284" w:hanging="284"/>
        <w:rPr>
          <w:lang w:val="en-US"/>
        </w:rPr>
      </w:pPr>
      <w:r>
        <w:rPr>
          <w:vertAlign w:val="superscript"/>
        </w:rPr>
        <w:footnoteRef/>
      </w:r>
      <w:r w:rsidRPr="005727A4">
        <w:rPr>
          <w:sz w:val="18"/>
          <w:szCs w:val="18"/>
          <w:lang w:val="en-US"/>
        </w:rPr>
        <w:t xml:space="preserve"> </w:t>
      </w:r>
      <w:r w:rsidRPr="005727A4">
        <w:rPr>
          <w:sz w:val="18"/>
          <w:szCs w:val="18"/>
          <w:lang w:val="en-US"/>
        </w:rPr>
        <w:tab/>
      </w:r>
      <w:r w:rsidRPr="005727A4">
        <w:rPr>
          <w:rFonts w:ascii="Ubuntu" w:eastAsia="Ubuntu" w:hAnsi="Ubuntu" w:cs="Ubuntu"/>
          <w:sz w:val="18"/>
          <w:szCs w:val="18"/>
          <w:lang w:val="en-US"/>
        </w:rPr>
        <w:t xml:space="preserve">Niels </w:t>
      </w:r>
      <w:proofErr w:type="spellStart"/>
      <w:r w:rsidRPr="005727A4">
        <w:rPr>
          <w:rFonts w:ascii="Ubuntu" w:eastAsia="Ubuntu" w:hAnsi="Ubuntu" w:cs="Ubuntu"/>
          <w:sz w:val="18"/>
          <w:szCs w:val="18"/>
          <w:lang w:val="en-US"/>
        </w:rPr>
        <w:t>Grønbech</w:t>
      </w:r>
      <w:proofErr w:type="spellEnd"/>
      <w:r w:rsidRPr="005727A4">
        <w:rPr>
          <w:rFonts w:ascii="Ubuntu" w:eastAsia="Ubuntu" w:hAnsi="Ubuntu" w:cs="Ubuntu"/>
          <w:sz w:val="18"/>
          <w:szCs w:val="18"/>
          <w:lang w:val="en-US"/>
        </w:rPr>
        <w:t xml:space="preserve">-Jensen (1998). </w:t>
      </w:r>
      <w:r w:rsidRPr="00645820">
        <w:rPr>
          <w:rFonts w:ascii="Ubuntu" w:eastAsia="Ubuntu" w:hAnsi="Ubuntu" w:cs="Ubuntu"/>
          <w:sz w:val="18"/>
          <w:szCs w:val="18"/>
          <w:lang w:val="en-US"/>
        </w:rPr>
        <w:t>The Scandinavian tradition of open government and the European Union: problems of compatibility</w:t>
      </w:r>
      <w:proofErr w:type="gramStart"/>
      <w:r w:rsidRPr="00645820">
        <w:rPr>
          <w:rFonts w:ascii="Ubuntu" w:eastAsia="Ubuntu" w:hAnsi="Ubuntu" w:cs="Ubuntu"/>
          <w:sz w:val="18"/>
          <w:szCs w:val="18"/>
          <w:lang w:val="en-US"/>
        </w:rPr>
        <w:t>?,</w:t>
      </w:r>
      <w:proofErr w:type="gramEnd"/>
      <w:r w:rsidRPr="00645820">
        <w:rPr>
          <w:rFonts w:ascii="Ubuntu" w:eastAsia="Ubuntu" w:hAnsi="Ubuntu" w:cs="Ubuntu"/>
          <w:sz w:val="18"/>
          <w:szCs w:val="18"/>
          <w:lang w:val="en-US"/>
        </w:rPr>
        <w:t xml:space="preserve"> Journal of European Public Policy, 5. </w:t>
      </w:r>
      <w:r w:rsidRPr="00AC1E8E">
        <w:rPr>
          <w:rFonts w:ascii="Ubuntu" w:eastAsia="Ubuntu" w:hAnsi="Ubuntu" w:cs="Ubuntu"/>
          <w:sz w:val="18"/>
          <w:szCs w:val="18"/>
          <w:lang w:val="en-US"/>
        </w:rPr>
        <w:t>Jahrgang, Heft 1, S. 185-199.</w:t>
      </w:r>
    </w:p>
  </w:footnote>
  <w:footnote w:id="11">
    <w:p w14:paraId="58A88989" w14:textId="1499FBFD" w:rsidR="00A969F7" w:rsidRPr="00AC1E8E" w:rsidRDefault="00A969F7" w:rsidP="00B132E4">
      <w:pPr>
        <w:pStyle w:val="Standard1"/>
        <w:tabs>
          <w:tab w:val="left" w:pos="284"/>
        </w:tabs>
        <w:spacing w:line="240" w:lineRule="auto"/>
        <w:ind w:left="284" w:hanging="284"/>
        <w:rPr>
          <w:lang w:val="en-US"/>
        </w:rPr>
      </w:pPr>
      <w:r>
        <w:rPr>
          <w:vertAlign w:val="superscript"/>
        </w:rPr>
        <w:footnoteRef/>
      </w:r>
      <w:r w:rsidRPr="00AC1E8E">
        <w:rPr>
          <w:rFonts w:ascii="Ubuntu" w:eastAsia="Ubuntu" w:hAnsi="Ubuntu" w:cs="Ubuntu"/>
          <w:sz w:val="18"/>
          <w:szCs w:val="18"/>
          <w:lang w:val="en-US"/>
        </w:rPr>
        <w:t xml:space="preserve"> </w:t>
      </w:r>
      <w:r w:rsidRPr="00AC1E8E">
        <w:rPr>
          <w:rFonts w:ascii="Ubuntu" w:eastAsia="Ubuntu" w:hAnsi="Ubuntu" w:cs="Ubuntu"/>
          <w:sz w:val="18"/>
          <w:szCs w:val="18"/>
          <w:lang w:val="en-US"/>
        </w:rPr>
        <w:tab/>
      </w:r>
      <w:hyperlink r:id="rId6">
        <w:r w:rsidRPr="00AC1E8E">
          <w:rPr>
            <w:rFonts w:ascii="Ubuntu" w:eastAsia="Ubuntu" w:hAnsi="Ubuntu" w:cs="Ubuntu"/>
            <w:color w:val="1155CC"/>
            <w:sz w:val="18"/>
            <w:szCs w:val="18"/>
            <w:u w:val="single"/>
            <w:lang w:val="en-US"/>
          </w:rPr>
          <w:t>https://de.wikipedia.org/wiki/Civic_Technology</w:t>
        </w:r>
      </w:hyperlink>
    </w:p>
  </w:footnote>
  <w:footnote w:id="12">
    <w:p w14:paraId="54B13FC9" w14:textId="7264C4BE" w:rsidR="00A969F7" w:rsidRPr="00645820" w:rsidRDefault="00A969F7" w:rsidP="00B132E4">
      <w:pPr>
        <w:pStyle w:val="Standard1"/>
        <w:tabs>
          <w:tab w:val="left" w:pos="284"/>
        </w:tabs>
        <w:spacing w:line="240" w:lineRule="auto"/>
        <w:ind w:left="284" w:hanging="284"/>
        <w:rPr>
          <w:lang w:val="en-US"/>
        </w:rPr>
      </w:pPr>
      <w:r>
        <w:rPr>
          <w:vertAlign w:val="superscript"/>
        </w:rPr>
        <w:footnoteRef/>
      </w:r>
      <w:r w:rsidRPr="00645820">
        <w:rPr>
          <w:rFonts w:ascii="Ubuntu" w:eastAsia="Ubuntu" w:hAnsi="Ubuntu" w:cs="Ubuntu"/>
          <w:sz w:val="18"/>
          <w:szCs w:val="18"/>
          <w:lang w:val="en-US"/>
        </w:rPr>
        <w:t xml:space="preserve"> </w:t>
      </w:r>
      <w:r w:rsidRPr="00645820">
        <w:rPr>
          <w:rFonts w:ascii="Ubuntu" w:eastAsia="Ubuntu" w:hAnsi="Ubuntu" w:cs="Ubuntu"/>
          <w:sz w:val="18"/>
          <w:szCs w:val="18"/>
          <w:lang w:val="en-US"/>
        </w:rPr>
        <w:tab/>
      </w:r>
      <w:hyperlink r:id="rId7" w:anchor="tab_04_2">
        <w:r w:rsidRPr="00645820">
          <w:rPr>
            <w:rFonts w:ascii="Ubuntu" w:eastAsia="Ubuntu" w:hAnsi="Ubuntu" w:cs="Ubuntu"/>
            <w:sz w:val="18"/>
            <w:szCs w:val="18"/>
            <w:lang w:val="en-US"/>
          </w:rPr>
          <w:t xml:space="preserve">Daniel </w:t>
        </w:r>
      </w:hyperlink>
      <w:hyperlink r:id="rId8" w:anchor="tab_04_2">
        <w:r w:rsidRPr="00645820">
          <w:rPr>
            <w:rFonts w:ascii="Ubuntu" w:eastAsia="Ubuntu" w:hAnsi="Ubuntu" w:cs="Ubuntu"/>
            <w:sz w:val="18"/>
            <w:szCs w:val="18"/>
            <w:lang w:val="en-US"/>
          </w:rPr>
          <w:t>Lathrop</w:t>
        </w:r>
      </w:hyperlink>
      <w:hyperlink r:id="rId9" w:anchor="tab_04_2">
        <w:r w:rsidRPr="00645820">
          <w:rPr>
            <w:rFonts w:ascii="Ubuntu" w:eastAsia="Ubuntu" w:hAnsi="Ubuntu" w:cs="Ubuntu"/>
            <w:sz w:val="18"/>
            <w:szCs w:val="18"/>
            <w:lang w:val="en-US"/>
          </w:rPr>
          <w:t>,</w:t>
        </w:r>
      </w:hyperlink>
      <w:hyperlink r:id="rId10" w:anchor="tab_04_2">
        <w:r w:rsidRPr="00645820">
          <w:rPr>
            <w:rFonts w:ascii="Ubuntu" w:eastAsia="Ubuntu" w:hAnsi="Ubuntu" w:cs="Ubuntu"/>
            <w:sz w:val="18"/>
            <w:szCs w:val="18"/>
            <w:lang w:val="en-US"/>
          </w:rPr>
          <w:t xml:space="preserve"> </w:t>
        </w:r>
      </w:hyperlink>
      <w:hyperlink r:id="rId11" w:anchor="tab_04_2">
        <w:r w:rsidRPr="00645820">
          <w:rPr>
            <w:rFonts w:ascii="Ubuntu" w:eastAsia="Ubuntu" w:hAnsi="Ubuntu" w:cs="Ubuntu"/>
            <w:sz w:val="18"/>
            <w:szCs w:val="18"/>
            <w:lang w:val="en-US"/>
          </w:rPr>
          <w:t xml:space="preserve">Laurel </w:t>
        </w:r>
      </w:hyperlink>
      <w:hyperlink r:id="rId12" w:anchor="tab_04_2">
        <w:proofErr w:type="spellStart"/>
        <w:r w:rsidRPr="00645820">
          <w:rPr>
            <w:rFonts w:ascii="Ubuntu" w:eastAsia="Ubuntu" w:hAnsi="Ubuntu" w:cs="Ubuntu"/>
            <w:sz w:val="18"/>
            <w:szCs w:val="18"/>
            <w:lang w:val="en-US"/>
          </w:rPr>
          <w:t>Ruma</w:t>
        </w:r>
        <w:proofErr w:type="spellEnd"/>
      </w:hyperlink>
      <w:r w:rsidRPr="00645820">
        <w:rPr>
          <w:rFonts w:ascii="Ubuntu" w:eastAsia="Ubuntu" w:hAnsi="Ubuntu" w:cs="Ubuntu"/>
          <w:sz w:val="18"/>
          <w:szCs w:val="18"/>
          <w:lang w:val="en-US"/>
        </w:rPr>
        <w:t xml:space="preserve"> (2010). Open Government. </w:t>
      </w:r>
      <w:proofErr w:type="gramStart"/>
      <w:r w:rsidRPr="00645820">
        <w:rPr>
          <w:rFonts w:ascii="Ubuntu" w:eastAsia="Ubuntu" w:hAnsi="Ubuntu" w:cs="Ubuntu"/>
          <w:sz w:val="18"/>
          <w:szCs w:val="18"/>
          <w:lang w:val="en-US"/>
        </w:rPr>
        <w:t>Transparency, Collaboration and Participation in Practice, O’Reilly Media.</w:t>
      </w:r>
      <w:proofErr w:type="gramEnd"/>
      <w:r w:rsidRPr="00645820">
        <w:rPr>
          <w:rFonts w:ascii="Ubuntu" w:eastAsia="Ubuntu" w:hAnsi="Ubuntu" w:cs="Ubuntu"/>
          <w:sz w:val="18"/>
          <w:szCs w:val="18"/>
          <w:lang w:val="en-US"/>
        </w:rPr>
        <w:t xml:space="preserve"> </w:t>
      </w:r>
    </w:p>
  </w:footnote>
  <w:footnote w:id="13">
    <w:p w14:paraId="2EE8D4E4" w14:textId="2BF07D62" w:rsidR="00A969F7" w:rsidRDefault="00A969F7" w:rsidP="00B132E4">
      <w:pPr>
        <w:pStyle w:val="Standard1"/>
        <w:tabs>
          <w:tab w:val="left" w:pos="284"/>
        </w:tabs>
        <w:spacing w:line="240" w:lineRule="auto"/>
        <w:ind w:left="284" w:hanging="284"/>
      </w:pPr>
      <w:r>
        <w:rPr>
          <w:vertAlign w:val="superscript"/>
        </w:rPr>
        <w:footnoteRef/>
      </w:r>
      <w:r w:rsidRPr="00645820">
        <w:rPr>
          <w:rFonts w:ascii="Ubuntu" w:eastAsia="Ubuntu" w:hAnsi="Ubuntu" w:cs="Ubuntu"/>
          <w:sz w:val="18"/>
          <w:szCs w:val="18"/>
          <w:lang w:val="en-US"/>
        </w:rPr>
        <w:t xml:space="preserve"> </w:t>
      </w:r>
      <w:r w:rsidRPr="00645820">
        <w:rPr>
          <w:rFonts w:ascii="Ubuntu" w:eastAsia="Ubuntu" w:hAnsi="Ubuntu" w:cs="Ubuntu"/>
          <w:sz w:val="18"/>
          <w:szCs w:val="18"/>
          <w:lang w:val="en-US"/>
        </w:rPr>
        <w:tab/>
      </w:r>
      <w:proofErr w:type="gramStart"/>
      <w:r w:rsidRPr="00645820">
        <w:rPr>
          <w:rFonts w:ascii="Ubuntu" w:eastAsia="Ubuntu" w:hAnsi="Ubuntu" w:cs="Ubuntu"/>
          <w:sz w:val="18"/>
          <w:szCs w:val="18"/>
          <w:lang w:val="en-US"/>
        </w:rPr>
        <w:t>OGP Declaration (2011).</w:t>
      </w:r>
      <w:proofErr w:type="gramEnd"/>
      <w:r w:rsidRPr="00645820">
        <w:rPr>
          <w:rFonts w:ascii="Ubuntu" w:eastAsia="Ubuntu" w:hAnsi="Ubuntu" w:cs="Ubuntu"/>
          <w:sz w:val="18"/>
          <w:szCs w:val="18"/>
          <w:lang w:val="en-US"/>
        </w:rPr>
        <w:t xml:space="preserve"> </w:t>
      </w:r>
      <w:r>
        <w:rPr>
          <w:rFonts w:ascii="Ubuntu" w:eastAsia="Ubuntu" w:hAnsi="Ubuntu" w:cs="Ubuntu"/>
          <w:sz w:val="18"/>
          <w:szCs w:val="18"/>
        </w:rPr>
        <w:t xml:space="preserve">Verfügbar unter: </w:t>
      </w:r>
      <w:hyperlink r:id="rId13">
        <w:r>
          <w:rPr>
            <w:rFonts w:ascii="Ubuntu" w:eastAsia="Ubuntu" w:hAnsi="Ubuntu" w:cs="Ubuntu"/>
            <w:color w:val="1155CC"/>
            <w:sz w:val="18"/>
            <w:szCs w:val="18"/>
            <w:u w:val="single"/>
          </w:rPr>
          <w:t>http://www.opengovpartnership.org/about/open-government-declaration</w:t>
        </w:r>
      </w:hyperlink>
    </w:p>
  </w:footnote>
  <w:footnote w:id="14">
    <w:p w14:paraId="353C049F" w14:textId="4406D572" w:rsidR="00A969F7" w:rsidRDefault="00A969F7" w:rsidP="00B132E4">
      <w:pPr>
        <w:pStyle w:val="Standard1"/>
        <w:tabs>
          <w:tab w:val="left" w:pos="284"/>
        </w:tabs>
        <w:spacing w:line="240" w:lineRule="auto"/>
        <w:ind w:left="284" w:hanging="284"/>
      </w:pPr>
      <w:r>
        <w:rPr>
          <w:vertAlign w:val="superscript"/>
        </w:rPr>
        <w:footnoteRef/>
      </w:r>
      <w:r>
        <w:rPr>
          <w:rFonts w:ascii="Ubuntu" w:eastAsia="Ubuntu" w:hAnsi="Ubuntu" w:cs="Ubuntu"/>
          <w:sz w:val="18"/>
          <w:szCs w:val="18"/>
        </w:rPr>
        <w:t xml:space="preserve"> </w:t>
      </w:r>
      <w:r>
        <w:rPr>
          <w:rFonts w:ascii="Ubuntu" w:eastAsia="Ubuntu" w:hAnsi="Ubuntu" w:cs="Ubuntu"/>
          <w:sz w:val="18"/>
          <w:szCs w:val="18"/>
        </w:rPr>
        <w:tab/>
        <w:t xml:space="preserve">Vgl. unter anderem </w:t>
      </w:r>
      <w:proofErr w:type="spellStart"/>
      <w:r>
        <w:rPr>
          <w:rFonts w:ascii="Ubuntu" w:eastAsia="Ubuntu" w:hAnsi="Ubuntu" w:cs="Ubuntu"/>
          <w:sz w:val="18"/>
          <w:szCs w:val="18"/>
        </w:rPr>
        <w:t>Evgeny</w:t>
      </w:r>
      <w:proofErr w:type="spellEnd"/>
      <w:r>
        <w:rPr>
          <w:rFonts w:ascii="Ubuntu" w:eastAsia="Ubuntu" w:hAnsi="Ubuntu" w:cs="Ubuntu"/>
          <w:sz w:val="18"/>
          <w:szCs w:val="18"/>
        </w:rPr>
        <w:t xml:space="preserve"> </w:t>
      </w:r>
      <w:proofErr w:type="spellStart"/>
      <w:r>
        <w:rPr>
          <w:rFonts w:ascii="Ubuntu" w:eastAsia="Ubuntu" w:hAnsi="Ubuntu" w:cs="Ubuntu"/>
          <w:sz w:val="18"/>
          <w:szCs w:val="18"/>
        </w:rPr>
        <w:t>Morozov</w:t>
      </w:r>
      <w:proofErr w:type="spellEnd"/>
      <w:r>
        <w:rPr>
          <w:rFonts w:ascii="Ubuntu" w:eastAsia="Ubuntu" w:hAnsi="Ubuntu" w:cs="Ubuntu"/>
          <w:sz w:val="18"/>
          <w:szCs w:val="18"/>
        </w:rPr>
        <w:t xml:space="preserve"> (2013). </w:t>
      </w:r>
      <w:r w:rsidRPr="00645820">
        <w:rPr>
          <w:rFonts w:ascii="Ubuntu" w:eastAsia="Ubuntu" w:hAnsi="Ubuntu" w:cs="Ubuntu"/>
          <w:sz w:val="18"/>
          <w:szCs w:val="18"/>
          <w:lang w:val="en-US"/>
        </w:rPr>
        <w:t xml:space="preserve">To Save Everything, Click Here: Technology, solutionism and the urge to x problems that don’t exist. </w:t>
      </w:r>
      <w:r w:rsidRPr="00C72625">
        <w:rPr>
          <w:rFonts w:ascii="Ubuntu" w:eastAsia="Ubuntu" w:hAnsi="Ubuntu" w:cs="Ubuntu"/>
          <w:sz w:val="18"/>
          <w:szCs w:val="18"/>
          <w:lang w:val="en-US"/>
        </w:rPr>
        <w:t xml:space="preserve">London: Allen Lane; </w:t>
      </w:r>
      <w:proofErr w:type="spellStart"/>
      <w:r w:rsidRPr="00C72625">
        <w:rPr>
          <w:rFonts w:ascii="Ubuntu" w:eastAsia="Ubuntu" w:hAnsi="Ubuntu" w:cs="Ubuntu"/>
          <w:sz w:val="18"/>
          <w:szCs w:val="18"/>
          <w:lang w:val="en-US"/>
        </w:rPr>
        <w:t>Evgeny</w:t>
      </w:r>
      <w:proofErr w:type="spellEnd"/>
      <w:r w:rsidRPr="00C72625">
        <w:rPr>
          <w:rFonts w:ascii="Ubuntu" w:eastAsia="Ubuntu" w:hAnsi="Ubuntu" w:cs="Ubuntu"/>
          <w:sz w:val="18"/>
          <w:szCs w:val="18"/>
          <w:lang w:val="en-US"/>
        </w:rPr>
        <w:t xml:space="preserve"> </w:t>
      </w:r>
      <w:proofErr w:type="spellStart"/>
      <w:r w:rsidRPr="00C72625">
        <w:rPr>
          <w:rFonts w:ascii="Ubuntu" w:eastAsia="Ubuntu" w:hAnsi="Ubuntu" w:cs="Ubuntu"/>
          <w:sz w:val="18"/>
          <w:szCs w:val="18"/>
          <w:lang w:val="en-US"/>
        </w:rPr>
        <w:t>Morozov</w:t>
      </w:r>
      <w:proofErr w:type="spellEnd"/>
      <w:r w:rsidRPr="00C72625">
        <w:rPr>
          <w:rFonts w:ascii="Ubuntu" w:eastAsia="Ubuntu" w:hAnsi="Ubuntu" w:cs="Ubuntu"/>
          <w:sz w:val="18"/>
          <w:szCs w:val="18"/>
          <w:lang w:val="en-US"/>
        </w:rPr>
        <w:t xml:space="preserve"> (2013). Open and Closed. 16.03.2013. </w:t>
      </w:r>
      <w:r w:rsidRPr="006E0DF9">
        <w:rPr>
          <w:rFonts w:ascii="Ubuntu" w:eastAsia="Ubuntu" w:hAnsi="Ubuntu" w:cs="Ubuntu"/>
          <w:sz w:val="18"/>
          <w:szCs w:val="18"/>
        </w:rPr>
        <w:t xml:space="preserve">Verfügbar unter: </w:t>
      </w:r>
      <w:r w:rsidR="00BC5DE8">
        <w:fldChar w:fldCharType="begin"/>
      </w:r>
      <w:r w:rsidR="00BC5DE8" w:rsidRPr="006E0DF9">
        <w:instrText xml:space="preserve"> HYPERLINK "http://www.nytimes.com/2013/03/17/opinion/sunday/morozov-open-and-closed.html?_r=0" \h </w:instrText>
      </w:r>
      <w:r w:rsidR="00BC5DE8">
        <w:fldChar w:fldCharType="separate"/>
      </w:r>
      <w:r w:rsidRPr="006E0DF9">
        <w:rPr>
          <w:rFonts w:ascii="Ubuntu" w:eastAsia="Ubuntu" w:hAnsi="Ubuntu" w:cs="Ubuntu"/>
          <w:color w:val="1155CC"/>
          <w:sz w:val="18"/>
          <w:szCs w:val="18"/>
          <w:u w:val="single"/>
        </w:rPr>
        <w:t>http://www.nytimes.com/2013/03/17/opinion/sunday/morozov-open-and-closed.html?_r=0</w:t>
      </w:r>
      <w:r w:rsidR="00BC5DE8">
        <w:rPr>
          <w:rFonts w:ascii="Ubuntu" w:eastAsia="Ubuntu" w:hAnsi="Ubuntu" w:cs="Ubuntu"/>
          <w:color w:val="1155CC"/>
          <w:sz w:val="18"/>
          <w:szCs w:val="18"/>
          <w:u w:val="single"/>
          <w:lang w:val="en-US"/>
        </w:rPr>
        <w:fldChar w:fldCharType="end"/>
      </w:r>
      <w:r w:rsidRPr="006E0DF9">
        <w:rPr>
          <w:rFonts w:ascii="Ubuntu" w:eastAsia="Ubuntu" w:hAnsi="Ubuntu" w:cs="Ubuntu"/>
          <w:sz w:val="18"/>
          <w:szCs w:val="18"/>
        </w:rPr>
        <w:t xml:space="preserve"> ; Evgeny Morozov (2014). </w:t>
      </w:r>
      <w:proofErr w:type="gramStart"/>
      <w:r w:rsidRPr="00C72625">
        <w:rPr>
          <w:rFonts w:ascii="Ubuntu" w:eastAsia="Ubuntu" w:hAnsi="Ubuntu" w:cs="Ubuntu"/>
          <w:sz w:val="18"/>
          <w:szCs w:val="18"/>
          <w:lang w:val="en-US"/>
        </w:rPr>
        <w:t>The rise of data and the death of politics.</w:t>
      </w:r>
      <w:proofErr w:type="gramEnd"/>
      <w:r w:rsidRPr="00C72625">
        <w:rPr>
          <w:rFonts w:ascii="Ubuntu" w:eastAsia="Ubuntu" w:hAnsi="Ubuntu" w:cs="Ubuntu"/>
          <w:sz w:val="18"/>
          <w:szCs w:val="18"/>
          <w:lang w:val="en-US"/>
        </w:rPr>
        <w:t xml:space="preserve"> 20.07.2014. </w:t>
      </w:r>
      <w:r w:rsidRPr="005727A4">
        <w:rPr>
          <w:rFonts w:ascii="Ubuntu" w:eastAsia="Ubuntu" w:hAnsi="Ubuntu" w:cs="Ubuntu"/>
          <w:sz w:val="18"/>
          <w:szCs w:val="18"/>
        </w:rPr>
        <w:t xml:space="preserve">Verfügbar unter: </w:t>
      </w:r>
      <w:hyperlink r:id="rId14">
        <w:r w:rsidRPr="005727A4">
          <w:rPr>
            <w:rFonts w:ascii="Ubuntu" w:eastAsia="Ubuntu" w:hAnsi="Ubuntu" w:cs="Ubuntu"/>
            <w:color w:val="1155CC"/>
            <w:sz w:val="18"/>
            <w:szCs w:val="18"/>
            <w:u w:val="single"/>
          </w:rPr>
          <w:t>https://www.theguardian.com/technology/2014/jul/20/rise-of-data-death-of-politics-evgeny-morozov-algorithmic-regulation</w:t>
        </w:r>
      </w:hyperlink>
      <w:r w:rsidRPr="005727A4">
        <w:rPr>
          <w:rFonts w:ascii="Ubuntu" w:eastAsia="Ubuntu" w:hAnsi="Ubuntu" w:cs="Ubuntu"/>
          <w:sz w:val="18"/>
          <w:szCs w:val="18"/>
        </w:rPr>
        <w:t xml:space="preserve">; </w:t>
      </w:r>
      <w:proofErr w:type="spellStart"/>
      <w:r w:rsidRPr="005727A4">
        <w:rPr>
          <w:rFonts w:ascii="Ubuntu" w:eastAsia="Ubuntu" w:hAnsi="Ubuntu" w:cs="Ubuntu"/>
          <w:sz w:val="18"/>
          <w:szCs w:val="18"/>
        </w:rPr>
        <w:t>Nathanial</w:t>
      </w:r>
      <w:proofErr w:type="spellEnd"/>
      <w:r w:rsidRPr="005727A4">
        <w:rPr>
          <w:rFonts w:ascii="Ubuntu" w:eastAsia="Ubuntu" w:hAnsi="Ubuntu" w:cs="Ubuntu"/>
          <w:sz w:val="18"/>
          <w:szCs w:val="18"/>
        </w:rPr>
        <w:t xml:space="preserve"> Heller (2011). </w:t>
      </w:r>
      <w:r w:rsidRPr="00645820">
        <w:rPr>
          <w:rFonts w:ascii="Ubuntu" w:eastAsia="Ubuntu" w:hAnsi="Ubuntu" w:cs="Ubuntu"/>
          <w:sz w:val="18"/>
          <w:szCs w:val="18"/>
          <w:lang w:val="en-US"/>
        </w:rPr>
        <w:t xml:space="preserve">Is Open Data a Good Idea for the Open Government Partnership? </w:t>
      </w:r>
      <w:r>
        <w:rPr>
          <w:rFonts w:ascii="Ubuntu" w:eastAsia="Ubuntu" w:hAnsi="Ubuntu" w:cs="Ubuntu"/>
          <w:sz w:val="18"/>
          <w:szCs w:val="18"/>
        </w:rPr>
        <w:t xml:space="preserve">Verfügbar unter: </w:t>
      </w:r>
      <w:hyperlink r:id="rId15">
        <w:r>
          <w:rPr>
            <w:rFonts w:ascii="Ubuntu" w:eastAsia="Ubuntu" w:hAnsi="Ubuntu" w:cs="Ubuntu"/>
            <w:color w:val="1155CC"/>
            <w:sz w:val="18"/>
            <w:szCs w:val="18"/>
            <w:u w:val="single"/>
          </w:rPr>
          <w:t>http://www.globalintegrity.org/2011/09/open-data-for-ogp</w:t>
        </w:r>
      </w:hyperlink>
      <w:r>
        <w:rPr>
          <w:sz w:val="20"/>
          <w:szCs w:val="20"/>
        </w:rPr>
        <w:t xml:space="preserve">; </w:t>
      </w:r>
      <w:r>
        <w:rPr>
          <w:rFonts w:ascii="Ubuntu" w:eastAsia="Ubuntu" w:hAnsi="Ubuntu" w:cs="Ubuntu"/>
          <w:sz w:val="18"/>
          <w:szCs w:val="18"/>
        </w:rPr>
        <w:t xml:space="preserve">Harlan </w:t>
      </w:r>
      <w:proofErr w:type="spellStart"/>
      <w:r>
        <w:rPr>
          <w:rFonts w:ascii="Ubuntu" w:eastAsia="Ubuntu" w:hAnsi="Ubuntu" w:cs="Ubuntu"/>
          <w:sz w:val="18"/>
          <w:szCs w:val="18"/>
        </w:rPr>
        <w:t>Yu</w:t>
      </w:r>
      <w:proofErr w:type="spellEnd"/>
      <w:r>
        <w:rPr>
          <w:rFonts w:ascii="Ubuntu" w:eastAsia="Ubuntu" w:hAnsi="Ubuntu" w:cs="Ubuntu"/>
          <w:sz w:val="18"/>
          <w:szCs w:val="18"/>
        </w:rPr>
        <w:t xml:space="preserve">, David G. Robinson (2012). </w:t>
      </w:r>
      <w:proofErr w:type="gramStart"/>
      <w:r w:rsidRPr="00645820">
        <w:rPr>
          <w:rFonts w:ascii="Ubuntu" w:eastAsia="Ubuntu" w:hAnsi="Ubuntu" w:cs="Ubuntu"/>
          <w:sz w:val="18"/>
          <w:szCs w:val="18"/>
          <w:lang w:val="en-US"/>
        </w:rPr>
        <w:t>The New Ambiguity of 'Open Government'.</w:t>
      </w:r>
      <w:proofErr w:type="gramEnd"/>
      <w:r w:rsidRPr="00645820">
        <w:rPr>
          <w:rFonts w:ascii="Ubuntu" w:eastAsia="Ubuntu" w:hAnsi="Ubuntu" w:cs="Ubuntu"/>
          <w:sz w:val="18"/>
          <w:szCs w:val="18"/>
          <w:lang w:val="en-US"/>
        </w:rPr>
        <w:t xml:space="preserve"> </w:t>
      </w:r>
      <w:proofErr w:type="gramStart"/>
      <w:r w:rsidRPr="00645820">
        <w:rPr>
          <w:rFonts w:ascii="Ubuntu" w:eastAsia="Ubuntu" w:hAnsi="Ubuntu" w:cs="Ubuntu"/>
          <w:sz w:val="18"/>
          <w:szCs w:val="18"/>
          <w:lang w:val="en-US"/>
        </w:rPr>
        <w:t>59 UCLA L. Rev. Disc.</w:t>
      </w:r>
      <w:proofErr w:type="gramEnd"/>
      <w:r w:rsidRPr="00645820">
        <w:rPr>
          <w:rFonts w:ascii="Ubuntu" w:eastAsia="Ubuntu" w:hAnsi="Ubuntu" w:cs="Ubuntu"/>
          <w:sz w:val="18"/>
          <w:szCs w:val="18"/>
          <w:lang w:val="en-US"/>
        </w:rPr>
        <w:t xml:space="preserve"> </w:t>
      </w:r>
      <w:proofErr w:type="gramStart"/>
      <w:r w:rsidRPr="00645820">
        <w:rPr>
          <w:rFonts w:ascii="Ubuntu" w:eastAsia="Ubuntu" w:hAnsi="Ubuntu" w:cs="Ubuntu"/>
          <w:sz w:val="18"/>
          <w:szCs w:val="18"/>
          <w:lang w:val="en-US"/>
        </w:rPr>
        <w:t>178 (2012).</w:t>
      </w:r>
      <w:proofErr w:type="gramEnd"/>
      <w:r w:rsidRPr="00645820">
        <w:rPr>
          <w:rFonts w:ascii="Ubuntu" w:eastAsia="Ubuntu" w:hAnsi="Ubuntu" w:cs="Ubuntu"/>
          <w:sz w:val="18"/>
          <w:szCs w:val="18"/>
          <w:lang w:val="en-US"/>
        </w:rPr>
        <w:t xml:space="preserve"> </w:t>
      </w:r>
      <w:proofErr w:type="spellStart"/>
      <w:r w:rsidRPr="00645820">
        <w:rPr>
          <w:rFonts w:ascii="Ubuntu" w:eastAsia="Ubuntu" w:hAnsi="Ubuntu" w:cs="Ubuntu"/>
          <w:sz w:val="18"/>
          <w:szCs w:val="18"/>
          <w:lang w:val="en-US"/>
        </w:rPr>
        <w:t>Verfügbar</w:t>
      </w:r>
      <w:proofErr w:type="spellEnd"/>
      <w:r w:rsidRPr="00645820">
        <w:rPr>
          <w:rFonts w:ascii="Ubuntu" w:eastAsia="Ubuntu" w:hAnsi="Ubuntu" w:cs="Ubuntu"/>
          <w:sz w:val="18"/>
          <w:szCs w:val="18"/>
          <w:lang w:val="en-US"/>
        </w:rPr>
        <w:t xml:space="preserve"> </w:t>
      </w:r>
      <w:proofErr w:type="spellStart"/>
      <w:r w:rsidRPr="00645820">
        <w:rPr>
          <w:rFonts w:ascii="Ubuntu" w:eastAsia="Ubuntu" w:hAnsi="Ubuntu" w:cs="Ubuntu"/>
          <w:sz w:val="18"/>
          <w:szCs w:val="18"/>
          <w:lang w:val="en-US"/>
        </w:rPr>
        <w:t>unter</w:t>
      </w:r>
      <w:proofErr w:type="spellEnd"/>
      <w:r w:rsidRPr="00645820">
        <w:rPr>
          <w:rFonts w:ascii="Ubuntu" w:eastAsia="Ubuntu" w:hAnsi="Ubuntu" w:cs="Ubuntu"/>
          <w:sz w:val="18"/>
          <w:szCs w:val="18"/>
          <w:lang w:val="en-US"/>
        </w:rPr>
        <w:t xml:space="preserve">: </w:t>
      </w:r>
      <w:hyperlink r:id="rId16">
        <w:r w:rsidRPr="00645820">
          <w:rPr>
            <w:rFonts w:ascii="Ubuntu" w:eastAsia="Ubuntu" w:hAnsi="Ubuntu" w:cs="Ubuntu"/>
            <w:color w:val="1155CC"/>
            <w:sz w:val="18"/>
            <w:szCs w:val="18"/>
            <w:u w:val="single"/>
            <w:lang w:val="en-US"/>
          </w:rPr>
          <w:t>http://dx.doi.org/10.2139/ssrn.2012489</w:t>
        </w:r>
      </w:hyperlink>
      <w:r w:rsidRPr="00645820">
        <w:rPr>
          <w:sz w:val="20"/>
          <w:szCs w:val="20"/>
          <w:lang w:val="en-US"/>
        </w:rPr>
        <w:t xml:space="preserve">; </w:t>
      </w:r>
      <w:r w:rsidRPr="00645820">
        <w:rPr>
          <w:rFonts w:ascii="Ubuntu" w:eastAsia="Ubuntu" w:hAnsi="Ubuntu" w:cs="Ubuntu"/>
          <w:sz w:val="18"/>
          <w:szCs w:val="18"/>
          <w:lang w:val="en-US"/>
        </w:rPr>
        <w:t xml:space="preserve">Mercedes </w:t>
      </w:r>
      <w:proofErr w:type="spellStart"/>
      <w:r w:rsidRPr="00645820">
        <w:rPr>
          <w:rFonts w:ascii="Ubuntu" w:eastAsia="Ubuntu" w:hAnsi="Ubuntu" w:cs="Ubuntu"/>
          <w:sz w:val="18"/>
          <w:szCs w:val="18"/>
          <w:lang w:val="en-US"/>
        </w:rPr>
        <w:t>Bunz</w:t>
      </w:r>
      <w:proofErr w:type="spellEnd"/>
      <w:r w:rsidRPr="00645820">
        <w:rPr>
          <w:rFonts w:ascii="Ubuntu" w:eastAsia="Ubuntu" w:hAnsi="Ubuntu" w:cs="Ubuntu"/>
          <w:sz w:val="18"/>
          <w:szCs w:val="18"/>
          <w:lang w:val="en-US"/>
        </w:rPr>
        <w:t xml:space="preserve"> (2013). From open source to open government: A critique of open politics. </w:t>
      </w:r>
      <w:r>
        <w:rPr>
          <w:rFonts w:ascii="Ubuntu" w:eastAsia="Ubuntu" w:hAnsi="Ubuntu" w:cs="Ubuntu"/>
          <w:sz w:val="18"/>
          <w:szCs w:val="18"/>
        </w:rPr>
        <w:t xml:space="preserve">Verfügbar unter: </w:t>
      </w:r>
      <w:hyperlink r:id="rId17">
        <w:r>
          <w:rPr>
            <w:rFonts w:ascii="Ubuntu" w:eastAsia="Ubuntu" w:hAnsi="Ubuntu" w:cs="Ubuntu"/>
            <w:color w:val="1155CC"/>
            <w:sz w:val="18"/>
            <w:szCs w:val="18"/>
            <w:u w:val="single"/>
          </w:rPr>
          <w:t>https://mercedesbunz.net/2013/08/19/why-open-isnt-progressive-anymore</w:t>
        </w:r>
      </w:hyperlink>
    </w:p>
  </w:footnote>
  <w:footnote w:id="15">
    <w:p w14:paraId="0018440B" w14:textId="31BCE687" w:rsidR="00A969F7" w:rsidRDefault="00A969F7" w:rsidP="00BE31A2">
      <w:pPr>
        <w:pStyle w:val="Standard1"/>
        <w:tabs>
          <w:tab w:val="left" w:pos="284"/>
        </w:tabs>
        <w:spacing w:line="240" w:lineRule="auto"/>
        <w:ind w:left="284" w:hanging="284"/>
      </w:pPr>
      <w:r>
        <w:rPr>
          <w:vertAlign w:val="superscript"/>
        </w:rPr>
        <w:footnoteRef/>
      </w:r>
      <w:r>
        <w:rPr>
          <w:sz w:val="18"/>
          <w:szCs w:val="18"/>
        </w:rPr>
        <w:t xml:space="preserve"> </w:t>
      </w:r>
      <w:r>
        <w:rPr>
          <w:sz w:val="18"/>
          <w:szCs w:val="18"/>
        </w:rPr>
        <w:tab/>
      </w:r>
      <w:r>
        <w:rPr>
          <w:rFonts w:ascii="Ubuntu" w:eastAsia="Ubuntu" w:hAnsi="Ubuntu" w:cs="Ubuntu"/>
          <w:sz w:val="18"/>
          <w:szCs w:val="18"/>
        </w:rPr>
        <w:t xml:space="preserve">Steven Adler (2015). </w:t>
      </w:r>
      <w:r w:rsidRPr="00645820">
        <w:rPr>
          <w:rFonts w:ascii="Ubuntu" w:eastAsia="Ubuntu" w:hAnsi="Ubuntu" w:cs="Ubuntu"/>
          <w:sz w:val="18"/>
          <w:szCs w:val="18"/>
          <w:lang w:val="en-US"/>
        </w:rPr>
        <w:t xml:space="preserve">Why the Open Government Partnership Needs a Reboot. </w:t>
      </w:r>
      <w:r>
        <w:rPr>
          <w:rFonts w:ascii="Ubuntu" w:eastAsia="Ubuntu" w:hAnsi="Ubuntu" w:cs="Ubuntu"/>
          <w:sz w:val="18"/>
          <w:szCs w:val="18"/>
        </w:rPr>
        <w:t xml:space="preserve">Verfügbar unter: </w:t>
      </w:r>
      <w:hyperlink r:id="rId18" w:history="1">
        <w:r w:rsidRPr="007734FE">
          <w:rPr>
            <w:rStyle w:val="Hyperlink"/>
          </w:rPr>
          <w:t>http://gijn.org/2015/12/12/why-the-open-government-partnership-needs-a-reboot</w:t>
        </w:r>
      </w:hyperlink>
      <w:r>
        <w:t xml:space="preserve">  </w:t>
      </w:r>
    </w:p>
  </w:footnote>
  <w:footnote w:id="16">
    <w:p w14:paraId="3DF713FE" w14:textId="1B039CDB" w:rsidR="00A969F7" w:rsidRDefault="00A969F7" w:rsidP="00B132E4">
      <w:pPr>
        <w:pStyle w:val="Standard1"/>
        <w:tabs>
          <w:tab w:val="left" w:pos="284"/>
        </w:tabs>
        <w:spacing w:line="240" w:lineRule="auto"/>
        <w:ind w:left="284" w:hanging="284"/>
      </w:pPr>
      <w:r>
        <w:rPr>
          <w:vertAlign w:val="superscript"/>
        </w:rPr>
        <w:footnoteRef/>
      </w:r>
      <w:r w:rsidRPr="00645820">
        <w:rPr>
          <w:sz w:val="18"/>
          <w:szCs w:val="18"/>
          <w:lang w:val="en-US"/>
        </w:rPr>
        <w:t xml:space="preserve"> </w:t>
      </w:r>
      <w:r w:rsidRPr="00645820">
        <w:rPr>
          <w:sz w:val="18"/>
          <w:szCs w:val="18"/>
          <w:lang w:val="en-US"/>
        </w:rPr>
        <w:tab/>
      </w:r>
      <w:proofErr w:type="gramStart"/>
      <w:r w:rsidRPr="00645820">
        <w:rPr>
          <w:rFonts w:ascii="Ubuntu" w:eastAsia="Ubuntu" w:hAnsi="Ubuntu" w:cs="Ubuntu"/>
          <w:sz w:val="18"/>
          <w:szCs w:val="18"/>
          <w:lang w:val="en-US"/>
        </w:rPr>
        <w:t>Chris Underwood, Making all Voices Count (2015).</w:t>
      </w:r>
      <w:proofErr w:type="gramEnd"/>
      <w:r w:rsidRPr="00645820">
        <w:rPr>
          <w:rFonts w:ascii="Ubuntu" w:eastAsia="Ubuntu" w:hAnsi="Ubuntu" w:cs="Ubuntu"/>
          <w:sz w:val="18"/>
          <w:szCs w:val="18"/>
          <w:lang w:val="en-US"/>
        </w:rPr>
        <w:t xml:space="preserve"> Open Government: Top-Down Needs Bottom-Up. </w:t>
      </w:r>
      <w:r>
        <w:rPr>
          <w:rFonts w:ascii="Ubuntu" w:eastAsia="Ubuntu" w:hAnsi="Ubuntu" w:cs="Ubuntu"/>
          <w:sz w:val="18"/>
          <w:szCs w:val="18"/>
        </w:rPr>
        <w:t xml:space="preserve">Verfügbar unter: </w:t>
      </w:r>
      <w:hyperlink r:id="rId19">
        <w:r>
          <w:rPr>
            <w:rFonts w:ascii="Ubuntu" w:eastAsia="Ubuntu" w:hAnsi="Ubuntu" w:cs="Ubuntu"/>
            <w:color w:val="1155CC"/>
            <w:sz w:val="18"/>
            <w:szCs w:val="18"/>
            <w:u w:val="single"/>
          </w:rPr>
          <w:t>http://www.makingallvoicescount.org/blog/open-</w:t>
        </w:r>
        <w:r w:rsidRPr="005F3CB5">
          <w:rPr>
            <w:rStyle w:val="Hyperlink"/>
          </w:rPr>
          <w:t>government</w:t>
        </w:r>
        <w:r>
          <w:rPr>
            <w:rFonts w:ascii="Ubuntu" w:eastAsia="Ubuntu" w:hAnsi="Ubuntu" w:cs="Ubuntu"/>
            <w:color w:val="1155CC"/>
            <w:sz w:val="18"/>
            <w:szCs w:val="18"/>
            <w:u w:val="single"/>
          </w:rPr>
          <w:t>-top-needs-bottom</w:t>
        </w:r>
      </w:hyperlink>
    </w:p>
  </w:footnote>
  <w:footnote w:id="17">
    <w:p w14:paraId="4AC6C161" w14:textId="74A530E2" w:rsidR="00A969F7" w:rsidRDefault="00A969F7" w:rsidP="00B132E4">
      <w:pPr>
        <w:pStyle w:val="Standard1"/>
        <w:tabs>
          <w:tab w:val="left" w:pos="284"/>
        </w:tabs>
        <w:spacing w:line="240" w:lineRule="auto"/>
        <w:ind w:left="284" w:hanging="284"/>
      </w:pPr>
      <w:r>
        <w:rPr>
          <w:vertAlign w:val="superscript"/>
        </w:rPr>
        <w:footnoteRef/>
      </w:r>
      <w:r>
        <w:rPr>
          <w:rFonts w:ascii="Ubuntu" w:eastAsia="Ubuntu" w:hAnsi="Ubuntu" w:cs="Ubuntu"/>
          <w:sz w:val="18"/>
          <w:szCs w:val="18"/>
        </w:rPr>
        <w:t xml:space="preserve"> </w:t>
      </w:r>
      <w:r>
        <w:rPr>
          <w:rFonts w:ascii="Ubuntu" w:eastAsia="Ubuntu" w:hAnsi="Ubuntu" w:cs="Ubuntu"/>
          <w:sz w:val="18"/>
          <w:szCs w:val="18"/>
        </w:rPr>
        <w:tab/>
        <w:t xml:space="preserve">Siehe hier etwa Proteste der mexikanischen Zivilgesellschaft zum OGP </w:t>
      </w:r>
      <w:proofErr w:type="spellStart"/>
      <w:r>
        <w:rPr>
          <w:rFonts w:ascii="Ubuntu" w:eastAsia="Ubuntu" w:hAnsi="Ubuntu" w:cs="Ubuntu"/>
          <w:sz w:val="18"/>
          <w:szCs w:val="18"/>
        </w:rPr>
        <w:t>Summit</w:t>
      </w:r>
      <w:proofErr w:type="spellEnd"/>
      <w:r>
        <w:rPr>
          <w:rFonts w:ascii="Ubuntu" w:eastAsia="Ubuntu" w:hAnsi="Ubuntu" w:cs="Ubuntu"/>
          <w:sz w:val="18"/>
          <w:szCs w:val="18"/>
        </w:rPr>
        <w:t xml:space="preserve"> in 2015 und vgl. dazu </w:t>
      </w:r>
      <w:proofErr w:type="spellStart"/>
      <w:r>
        <w:rPr>
          <w:rFonts w:ascii="Ubuntu" w:eastAsia="Ubuntu" w:hAnsi="Ubuntu" w:cs="Ubuntu"/>
          <w:sz w:val="18"/>
          <w:szCs w:val="18"/>
        </w:rPr>
        <w:t>Transparency</w:t>
      </w:r>
      <w:proofErr w:type="spellEnd"/>
      <w:r>
        <w:rPr>
          <w:rFonts w:ascii="Ubuntu" w:eastAsia="Ubuntu" w:hAnsi="Ubuntu" w:cs="Ubuntu"/>
          <w:sz w:val="18"/>
          <w:szCs w:val="18"/>
        </w:rPr>
        <w:t xml:space="preserve"> International (2015). </w:t>
      </w:r>
      <w:proofErr w:type="gramStart"/>
      <w:r w:rsidRPr="00645820">
        <w:rPr>
          <w:rFonts w:ascii="Ubuntu" w:eastAsia="Ubuntu" w:hAnsi="Ubuntu" w:cs="Ubuntu"/>
          <w:sz w:val="18"/>
          <w:szCs w:val="18"/>
          <w:lang w:val="en-US"/>
        </w:rPr>
        <w:t>Statement on the Open Government Partnership at the OGP Summit 2015.</w:t>
      </w:r>
      <w:proofErr w:type="gramEnd"/>
      <w:r w:rsidRPr="00645820">
        <w:rPr>
          <w:rFonts w:ascii="Ubuntu" w:eastAsia="Ubuntu" w:hAnsi="Ubuntu" w:cs="Ubuntu"/>
          <w:sz w:val="18"/>
          <w:szCs w:val="18"/>
          <w:lang w:val="en-US"/>
        </w:rPr>
        <w:t xml:space="preserve"> </w:t>
      </w:r>
      <w:r>
        <w:rPr>
          <w:rFonts w:ascii="Ubuntu" w:eastAsia="Ubuntu" w:hAnsi="Ubuntu" w:cs="Ubuntu"/>
          <w:sz w:val="18"/>
          <w:szCs w:val="18"/>
        </w:rPr>
        <w:t xml:space="preserve">Verfügbar unter: </w:t>
      </w:r>
      <w:hyperlink r:id="rId20">
        <w:r>
          <w:rPr>
            <w:rFonts w:ascii="Ubuntu" w:eastAsia="Ubuntu" w:hAnsi="Ubuntu" w:cs="Ubuntu"/>
            <w:color w:val="1155CC"/>
            <w:sz w:val="18"/>
            <w:szCs w:val="18"/>
            <w:u w:val="single"/>
          </w:rPr>
          <w:t>http://www.transparency.org/news/pressrelease/transparency_international_statement_on_the_open_government_partnership_at</w:t>
        </w:r>
      </w:hyperlink>
    </w:p>
  </w:footnote>
  <w:footnote w:id="18">
    <w:p w14:paraId="45F58001" w14:textId="00513834" w:rsidR="00A969F7" w:rsidRDefault="00A969F7" w:rsidP="00B132E4">
      <w:pPr>
        <w:pStyle w:val="Standard1"/>
        <w:tabs>
          <w:tab w:val="left" w:pos="284"/>
        </w:tabs>
        <w:spacing w:line="240" w:lineRule="auto"/>
        <w:ind w:left="284" w:hanging="284"/>
      </w:pPr>
      <w:r>
        <w:rPr>
          <w:vertAlign w:val="superscript"/>
        </w:rPr>
        <w:footnoteRef/>
      </w:r>
      <w:r>
        <w:rPr>
          <w:rFonts w:ascii="Ubuntu" w:eastAsia="Ubuntu" w:hAnsi="Ubuntu" w:cs="Ubuntu"/>
          <w:sz w:val="18"/>
          <w:szCs w:val="18"/>
        </w:rPr>
        <w:t xml:space="preserve"> </w:t>
      </w:r>
      <w:r>
        <w:rPr>
          <w:rFonts w:ascii="Ubuntu" w:eastAsia="Ubuntu" w:hAnsi="Ubuntu" w:cs="Ubuntu"/>
          <w:sz w:val="18"/>
          <w:szCs w:val="18"/>
        </w:rPr>
        <w:tab/>
      </w:r>
      <w:proofErr w:type="spellStart"/>
      <w:r>
        <w:rPr>
          <w:rFonts w:ascii="Ubuntu" w:eastAsia="Ubuntu" w:hAnsi="Ubuntu" w:cs="Ubuntu"/>
          <w:sz w:val="18"/>
          <w:szCs w:val="18"/>
        </w:rPr>
        <w:t>Göttrik</w:t>
      </w:r>
      <w:proofErr w:type="spellEnd"/>
      <w:r>
        <w:rPr>
          <w:rFonts w:ascii="Ubuntu" w:eastAsia="Ubuntu" w:hAnsi="Ubuntu" w:cs="Ubuntu"/>
          <w:sz w:val="18"/>
          <w:szCs w:val="18"/>
        </w:rPr>
        <w:t xml:space="preserve"> </w:t>
      </w:r>
      <w:proofErr w:type="spellStart"/>
      <w:r>
        <w:rPr>
          <w:rFonts w:ascii="Ubuntu" w:eastAsia="Ubuntu" w:hAnsi="Ubuntu" w:cs="Ubuntu"/>
          <w:sz w:val="18"/>
          <w:szCs w:val="18"/>
        </w:rPr>
        <w:t>Wewer</w:t>
      </w:r>
      <w:proofErr w:type="spellEnd"/>
      <w:r>
        <w:rPr>
          <w:rFonts w:ascii="Ubuntu" w:eastAsia="Ubuntu" w:hAnsi="Ubuntu" w:cs="Ubuntu"/>
          <w:sz w:val="18"/>
          <w:szCs w:val="18"/>
        </w:rPr>
        <w:t xml:space="preserve"> (2014). Im eigenen Interesse? Deutschland und die Open Government Partnership. In: Verwaltung &amp; Management 4/2014. Verfügbar unter: </w:t>
      </w:r>
      <w:hyperlink r:id="rId21">
        <w:r>
          <w:rPr>
            <w:rFonts w:ascii="Ubuntu" w:eastAsia="Ubuntu" w:hAnsi="Ubuntu" w:cs="Ubuntu"/>
            <w:color w:val="1155CC"/>
            <w:sz w:val="18"/>
            <w:szCs w:val="18"/>
            <w:u w:val="single"/>
          </w:rPr>
          <w:t>http://www.vum.nomos.de/fileadmin/vum/doc/Aufsatz_VM_14_04.pdf</w:t>
        </w:r>
      </w:hyperlink>
      <w:r>
        <w:rPr>
          <w:rFonts w:ascii="Ubuntu" w:eastAsia="Ubuntu" w:hAnsi="Ubuntu" w:cs="Ubuntu"/>
          <w:sz w:val="18"/>
          <w:szCs w:val="18"/>
        </w:rPr>
        <w:t xml:space="preserve"> </w:t>
      </w:r>
    </w:p>
  </w:footnote>
  <w:footnote w:id="19">
    <w:p w14:paraId="763C7110" w14:textId="46E5DE29" w:rsidR="00A969F7" w:rsidRDefault="00A969F7" w:rsidP="00B132E4">
      <w:pPr>
        <w:pStyle w:val="Standard1"/>
        <w:tabs>
          <w:tab w:val="left" w:pos="284"/>
        </w:tabs>
        <w:spacing w:line="240" w:lineRule="auto"/>
        <w:ind w:left="284" w:hanging="284"/>
      </w:pPr>
      <w:r>
        <w:rPr>
          <w:vertAlign w:val="superscript"/>
        </w:rPr>
        <w:footnoteRef/>
      </w:r>
      <w:r>
        <w:rPr>
          <w:rFonts w:ascii="Ubuntu" w:eastAsia="Ubuntu" w:hAnsi="Ubuntu" w:cs="Ubuntu"/>
          <w:sz w:val="18"/>
          <w:szCs w:val="18"/>
        </w:rPr>
        <w:t xml:space="preserve"> </w:t>
      </w:r>
      <w:r>
        <w:rPr>
          <w:rFonts w:ascii="Ubuntu" w:eastAsia="Ubuntu" w:hAnsi="Ubuntu" w:cs="Ubuntu"/>
          <w:sz w:val="18"/>
          <w:szCs w:val="18"/>
        </w:rPr>
        <w:tab/>
        <w:t xml:space="preserve">Siehe für eine ausführliche Antwort auf die Kritikpunkte: Jörn von Lucke, Christian Herzog, Christian Heise (2014). In unserem eigenen Interesse. Replik auf </w:t>
      </w:r>
      <w:proofErr w:type="spellStart"/>
      <w:r>
        <w:rPr>
          <w:rFonts w:ascii="Ubuntu" w:eastAsia="Ubuntu" w:hAnsi="Ubuntu" w:cs="Ubuntu"/>
          <w:sz w:val="18"/>
          <w:szCs w:val="18"/>
        </w:rPr>
        <w:t>Göttrik</w:t>
      </w:r>
      <w:proofErr w:type="spellEnd"/>
      <w:r>
        <w:rPr>
          <w:rFonts w:ascii="Ubuntu" w:eastAsia="Ubuntu" w:hAnsi="Ubuntu" w:cs="Ubuntu"/>
          <w:sz w:val="18"/>
          <w:szCs w:val="18"/>
        </w:rPr>
        <w:t xml:space="preserve"> </w:t>
      </w:r>
      <w:proofErr w:type="spellStart"/>
      <w:r>
        <w:rPr>
          <w:rFonts w:ascii="Ubuntu" w:eastAsia="Ubuntu" w:hAnsi="Ubuntu" w:cs="Ubuntu"/>
          <w:sz w:val="18"/>
          <w:szCs w:val="18"/>
        </w:rPr>
        <w:t>Wewer</w:t>
      </w:r>
      <w:proofErr w:type="spellEnd"/>
      <w:r>
        <w:rPr>
          <w:rFonts w:ascii="Ubuntu" w:eastAsia="Ubuntu" w:hAnsi="Ubuntu" w:cs="Ubuntu"/>
          <w:sz w:val="18"/>
          <w:szCs w:val="18"/>
        </w:rPr>
        <w:t xml:space="preserve"> zum Beitritt Deutschlands zu Open Government Partnership. In: Verwaltung &amp; Management 4/2014. Verfügbar unter: </w:t>
      </w:r>
      <w:hyperlink r:id="rId22">
        <w:r>
          <w:rPr>
            <w:rFonts w:ascii="Ubuntu" w:eastAsia="Ubuntu" w:hAnsi="Ubuntu" w:cs="Ubuntu"/>
            <w:color w:val="1155CC"/>
            <w:sz w:val="18"/>
            <w:szCs w:val="18"/>
            <w:u w:val="single"/>
          </w:rPr>
          <w:t>http://www.vum.nomos.de/fileadmin/vum/doc/Aufsatz_VM_14_04_vonLucke_ua.pdf</w:t>
        </w:r>
      </w:hyperlink>
      <w:r>
        <w:rPr>
          <w:rFonts w:ascii="Ubuntu" w:eastAsia="Ubuntu" w:hAnsi="Ubuntu" w:cs="Ubuntu"/>
          <w:sz w:val="18"/>
          <w:szCs w:val="18"/>
        </w:rPr>
        <w:t xml:space="preserve"> </w:t>
      </w:r>
    </w:p>
  </w:footnote>
  <w:footnote w:id="20">
    <w:p w14:paraId="07CA76B1" w14:textId="7B88985E" w:rsidR="00A969F7" w:rsidRDefault="00A969F7" w:rsidP="00B132E4">
      <w:pPr>
        <w:pStyle w:val="Standard1"/>
        <w:tabs>
          <w:tab w:val="left" w:pos="284"/>
        </w:tabs>
        <w:spacing w:line="240" w:lineRule="auto"/>
        <w:ind w:left="284" w:hanging="284"/>
      </w:pPr>
      <w:r>
        <w:rPr>
          <w:vertAlign w:val="superscript"/>
        </w:rPr>
        <w:footnoteRef/>
      </w:r>
      <w:r>
        <w:rPr>
          <w:rFonts w:ascii="Ubuntu" w:eastAsia="Ubuntu" w:hAnsi="Ubuntu" w:cs="Ubuntu"/>
          <w:sz w:val="18"/>
          <w:szCs w:val="18"/>
        </w:rPr>
        <w:t xml:space="preserve"> </w:t>
      </w:r>
      <w:r>
        <w:rPr>
          <w:rFonts w:ascii="Ubuntu" w:eastAsia="Ubuntu" w:hAnsi="Ubuntu" w:cs="Ubuntu"/>
          <w:sz w:val="18"/>
          <w:szCs w:val="18"/>
        </w:rPr>
        <w:tab/>
        <w:t>“National” soll in diesem Grundlagenpapier im Sinne von bundes-, landes- und kommunenübergreifend verstanden werden. Die Bundesebene bringt sicherlich wesentliche Impulse ein. Eine gemeinsame Herangehensweise von Bund, Land und Kommunen entspricht aber der seit 2010 gelebten Tradition in Deutschland, ein offenes Regierungs- und Verwaltungshandeln gemeinsam zu erschließen.</w:t>
      </w:r>
    </w:p>
  </w:footnote>
  <w:footnote w:id="21">
    <w:p w14:paraId="7D380BC9" w14:textId="424A55B2" w:rsidR="00A969F7" w:rsidRDefault="00A969F7" w:rsidP="00B132E4">
      <w:pPr>
        <w:pStyle w:val="Standard1"/>
        <w:tabs>
          <w:tab w:val="left" w:pos="284"/>
        </w:tabs>
        <w:spacing w:line="240" w:lineRule="auto"/>
        <w:ind w:left="284" w:hanging="284"/>
      </w:pPr>
      <w:r>
        <w:rPr>
          <w:vertAlign w:val="superscript"/>
        </w:rPr>
        <w:footnoteRef/>
      </w:r>
      <w:r>
        <w:rPr>
          <w:sz w:val="18"/>
          <w:szCs w:val="18"/>
        </w:rPr>
        <w:t xml:space="preserve"> </w:t>
      </w:r>
      <w:r>
        <w:rPr>
          <w:sz w:val="18"/>
          <w:szCs w:val="18"/>
        </w:rPr>
        <w:tab/>
      </w:r>
      <w:r>
        <w:rPr>
          <w:rFonts w:ascii="Ubuntu" w:eastAsia="Ubuntu" w:hAnsi="Ubuntu" w:cs="Ubuntu"/>
          <w:sz w:val="18"/>
          <w:szCs w:val="18"/>
        </w:rPr>
        <w:t xml:space="preserve">In Norwegen etwa finanziert die Regierung ein Sekretariat zur Koordinierung der zivilgesellschaftlichen OGP-Aktivitäten. </w:t>
      </w:r>
    </w:p>
  </w:footnote>
  <w:footnote w:id="22">
    <w:p w14:paraId="6A2913A8" w14:textId="38C657C5"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OGP-Arbeitsgruppen: </w:t>
      </w:r>
      <w:hyperlink r:id="rId23">
        <w:r>
          <w:rPr>
            <w:rFonts w:ascii="Ubuntu" w:eastAsia="Ubuntu" w:hAnsi="Ubuntu" w:cs="Ubuntu"/>
            <w:color w:val="1155CC"/>
            <w:sz w:val="18"/>
            <w:szCs w:val="18"/>
            <w:u w:val="single"/>
          </w:rPr>
          <w:t>http://www.opengovpartnership.org/who-we-are/ogp-working-groups</w:t>
        </w:r>
      </w:hyperlink>
      <w:r>
        <w:rPr>
          <w:rFonts w:ascii="Ubuntu" w:eastAsia="Ubuntu" w:hAnsi="Ubuntu" w:cs="Ubuntu"/>
          <w:sz w:val="18"/>
          <w:szCs w:val="18"/>
        </w:rPr>
        <w:t xml:space="preserve"> </w:t>
      </w:r>
    </w:p>
  </w:footnote>
  <w:footnote w:id="23">
    <w:p w14:paraId="44E3F4C4" w14:textId="2C21ECB2"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hyperlink r:id="rId24">
        <w:r>
          <w:rPr>
            <w:rFonts w:ascii="Ubuntu" w:eastAsia="Ubuntu" w:hAnsi="Ubuntu" w:cs="Ubuntu"/>
            <w:color w:val="1155CC"/>
            <w:sz w:val="18"/>
            <w:szCs w:val="18"/>
            <w:u w:val="single"/>
          </w:rPr>
          <w:t>https://pad.okfn.org/p/aktionsplan</w:t>
        </w:r>
      </w:hyperlink>
    </w:p>
  </w:footnote>
  <w:footnote w:id="24">
    <w:p w14:paraId="7831C9C8" w14:textId="2C82311F" w:rsidR="00A969F7" w:rsidRPr="00645820" w:rsidRDefault="00A969F7" w:rsidP="00B132E4">
      <w:pPr>
        <w:pStyle w:val="Standard1"/>
        <w:tabs>
          <w:tab w:val="left" w:pos="284"/>
        </w:tabs>
        <w:spacing w:line="240" w:lineRule="auto"/>
        <w:ind w:left="284" w:hanging="284"/>
        <w:rPr>
          <w:lang w:val="en-US"/>
        </w:rPr>
      </w:pPr>
      <w:r>
        <w:rPr>
          <w:vertAlign w:val="superscript"/>
        </w:rPr>
        <w:footnoteRef/>
      </w:r>
      <w:r>
        <w:rPr>
          <w:rFonts w:ascii="Ubuntu" w:eastAsia="Ubuntu" w:hAnsi="Ubuntu" w:cs="Ubuntu"/>
          <w:sz w:val="18"/>
          <w:szCs w:val="18"/>
        </w:rPr>
        <w:t xml:space="preserve"> </w:t>
      </w:r>
      <w:r>
        <w:rPr>
          <w:rFonts w:ascii="Ubuntu" w:eastAsia="Ubuntu" w:hAnsi="Ubuntu" w:cs="Ubuntu"/>
          <w:sz w:val="18"/>
          <w:szCs w:val="18"/>
        </w:rPr>
        <w:tab/>
        <w:t xml:space="preserve">Von den vorgegebenen Zielen des G8-Aktionsplans wurde bislang nur ein kleiner Teil vollständig umgesetzt. </w:t>
      </w:r>
      <w:r w:rsidRPr="00645820">
        <w:rPr>
          <w:rFonts w:ascii="Ubuntu" w:eastAsia="Ubuntu" w:hAnsi="Ubuntu" w:cs="Ubuntu"/>
          <w:sz w:val="18"/>
          <w:szCs w:val="18"/>
          <w:lang w:val="en-US"/>
        </w:rPr>
        <w:t xml:space="preserve">Evaluation: </w:t>
      </w:r>
      <w:hyperlink r:id="rId25">
        <w:r w:rsidRPr="00645820">
          <w:rPr>
            <w:rFonts w:ascii="Ubuntu" w:eastAsia="Ubuntu" w:hAnsi="Ubuntu" w:cs="Ubuntu"/>
            <w:color w:val="1155CC"/>
            <w:sz w:val="18"/>
            <w:szCs w:val="18"/>
            <w:u w:val="single"/>
            <w:lang w:val="en-US"/>
          </w:rPr>
          <w:t>http://www.stiftung-nv.de/sites/default/files/opendata2015_was_erreicht_wurde_0.pdf</w:t>
        </w:r>
      </w:hyperlink>
    </w:p>
  </w:footnote>
  <w:footnote w:id="25">
    <w:p w14:paraId="291701E8" w14:textId="19A33E8B"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Dies umfasst beispielsweise die Nutzung der eigenen Verwaltungs- und Regierungsdaten als Grundlage für politische Planung. </w:t>
      </w:r>
    </w:p>
  </w:footnote>
  <w:footnote w:id="26">
    <w:p w14:paraId="72B0EBAF" w14:textId="26A30A87" w:rsidR="00A969F7" w:rsidRPr="00645820" w:rsidRDefault="00A969F7" w:rsidP="00B132E4">
      <w:pPr>
        <w:pStyle w:val="Standard1"/>
        <w:tabs>
          <w:tab w:val="left" w:pos="284"/>
        </w:tabs>
        <w:spacing w:line="240" w:lineRule="auto"/>
        <w:ind w:left="284" w:hanging="284"/>
        <w:rPr>
          <w:lang w:val="en-US"/>
        </w:rPr>
      </w:pPr>
      <w:r>
        <w:rPr>
          <w:vertAlign w:val="superscript"/>
        </w:rPr>
        <w:footnoteRef/>
      </w:r>
      <w:r w:rsidRPr="00645820">
        <w:rPr>
          <w:sz w:val="20"/>
          <w:szCs w:val="20"/>
          <w:lang w:val="en-US"/>
        </w:rPr>
        <w:t xml:space="preserve"> </w:t>
      </w:r>
      <w:r w:rsidRPr="00645820">
        <w:rPr>
          <w:sz w:val="20"/>
          <w:szCs w:val="20"/>
          <w:lang w:val="en-US"/>
        </w:rPr>
        <w:tab/>
      </w:r>
      <w:r w:rsidRPr="00645820">
        <w:rPr>
          <w:rFonts w:ascii="Ubuntu" w:eastAsia="Ubuntu" w:hAnsi="Ubuntu" w:cs="Ubuntu"/>
          <w:sz w:val="18"/>
          <w:szCs w:val="18"/>
          <w:lang w:val="en-US"/>
        </w:rPr>
        <w:t xml:space="preserve">International Open Data Charter: </w:t>
      </w:r>
      <w:hyperlink r:id="rId26">
        <w:r w:rsidRPr="00645820">
          <w:rPr>
            <w:rFonts w:ascii="Ubuntu" w:eastAsia="Ubuntu" w:hAnsi="Ubuntu" w:cs="Ubuntu"/>
            <w:color w:val="1155CC"/>
            <w:sz w:val="18"/>
            <w:szCs w:val="18"/>
            <w:u w:val="single"/>
            <w:lang w:val="en-US"/>
          </w:rPr>
          <w:t>http://opendatacharter.net</w:t>
        </w:r>
      </w:hyperlink>
      <w:r w:rsidRPr="00645820">
        <w:rPr>
          <w:rFonts w:ascii="Ubuntu" w:eastAsia="Ubuntu" w:hAnsi="Ubuntu" w:cs="Ubuntu"/>
          <w:color w:val="1155CC"/>
          <w:sz w:val="18"/>
          <w:szCs w:val="18"/>
          <w:u w:val="single"/>
          <w:lang w:val="en-US"/>
        </w:rPr>
        <w:t xml:space="preserve"> </w:t>
      </w:r>
    </w:p>
  </w:footnote>
  <w:footnote w:id="27">
    <w:p w14:paraId="084E8094" w14:textId="78794233" w:rsidR="00A969F7" w:rsidRDefault="00A969F7" w:rsidP="00B132E4">
      <w:pPr>
        <w:pStyle w:val="Standard1"/>
        <w:tabs>
          <w:tab w:val="left" w:pos="284"/>
        </w:tabs>
        <w:spacing w:line="240" w:lineRule="auto"/>
        <w:ind w:left="284" w:hanging="284"/>
      </w:pPr>
      <w:r>
        <w:rPr>
          <w:vertAlign w:val="superscript"/>
        </w:rPr>
        <w:footnoteRef/>
      </w:r>
      <w:r>
        <w:rPr>
          <w:rFonts w:ascii="Ubuntu" w:eastAsia="Ubuntu" w:hAnsi="Ubuntu" w:cs="Ubuntu"/>
          <w:sz w:val="18"/>
          <w:szCs w:val="18"/>
        </w:rPr>
        <w:t xml:space="preserve"> </w:t>
      </w:r>
      <w:r>
        <w:rPr>
          <w:rFonts w:ascii="Ubuntu" w:eastAsia="Ubuntu" w:hAnsi="Ubuntu" w:cs="Ubuntu"/>
          <w:sz w:val="18"/>
          <w:szCs w:val="18"/>
        </w:rPr>
        <w:tab/>
        <w:t xml:space="preserve">Modernitätsfond der BMVI: </w:t>
      </w:r>
      <w:hyperlink r:id="rId27" w:history="1">
        <w:r w:rsidRPr="007734FE">
          <w:rPr>
            <w:rStyle w:val="Hyperlink"/>
          </w:rPr>
          <w:t>http://www.bmvi.de/DE/DigitalesUndRaumentwicklung/DigitaleAgenda/Modernitaetsfonds/modernitaetsfonds_node.html</w:t>
        </w:r>
      </w:hyperlink>
      <w:r>
        <w:rPr>
          <w:rFonts w:ascii="Ubuntu" w:eastAsia="Ubuntu" w:hAnsi="Ubuntu" w:cs="Ubuntu"/>
          <w:sz w:val="18"/>
          <w:szCs w:val="18"/>
        </w:rPr>
        <w:t xml:space="preserve">  </w:t>
      </w:r>
    </w:p>
  </w:footnote>
  <w:footnote w:id="28">
    <w:p w14:paraId="46A765BD" w14:textId="064B5369"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Arbeitsgruppe Open Data der OGP: </w:t>
      </w:r>
      <w:hyperlink r:id="rId28">
        <w:r>
          <w:rPr>
            <w:rFonts w:ascii="Ubuntu" w:eastAsia="Ubuntu" w:hAnsi="Ubuntu" w:cs="Ubuntu"/>
            <w:color w:val="1155CC"/>
            <w:sz w:val="18"/>
            <w:szCs w:val="18"/>
            <w:u w:val="single"/>
          </w:rPr>
          <w:t>http://www.opengovpartnership.org/groups/opendata</w:t>
        </w:r>
      </w:hyperlink>
    </w:p>
  </w:footnote>
  <w:footnote w:id="29">
    <w:p w14:paraId="1EF6D170" w14:textId="374F175F" w:rsidR="00A969F7" w:rsidRDefault="00A969F7" w:rsidP="00B132E4">
      <w:pPr>
        <w:pStyle w:val="Standard1"/>
        <w:tabs>
          <w:tab w:val="left" w:pos="284"/>
        </w:tabs>
        <w:spacing w:line="240" w:lineRule="auto"/>
        <w:ind w:left="284" w:hanging="284"/>
      </w:pPr>
      <w:r>
        <w:rPr>
          <w:vertAlign w:val="superscript"/>
        </w:rPr>
        <w:footnoteRef/>
      </w:r>
      <w:r>
        <w:rPr>
          <w:rFonts w:ascii="Ubuntu" w:eastAsia="Ubuntu" w:hAnsi="Ubuntu" w:cs="Ubuntu"/>
          <w:sz w:val="18"/>
          <w:szCs w:val="18"/>
        </w:rPr>
        <w:t xml:space="preserve"> </w:t>
      </w:r>
      <w:r>
        <w:rPr>
          <w:rFonts w:ascii="Ubuntu" w:eastAsia="Ubuntu" w:hAnsi="Ubuntu" w:cs="Ubuntu"/>
          <w:sz w:val="18"/>
          <w:szCs w:val="18"/>
        </w:rPr>
        <w:tab/>
      </w:r>
      <w:hyperlink r:id="rId29">
        <w:r>
          <w:rPr>
            <w:rFonts w:ascii="Ubuntu" w:eastAsia="Ubuntu" w:hAnsi="Ubuntu" w:cs="Ubuntu"/>
            <w:color w:val="1155CC"/>
            <w:sz w:val="18"/>
            <w:szCs w:val="18"/>
            <w:u w:val="single"/>
          </w:rPr>
          <w:t>https://www.bundesregierung.de/Content/DE/StatischeSeiten/Breg/Nachhaltigkeit/0-Buehne/2016-05-31-download-nachhaltigkeitsstrategie-entwurf.pdf?__blob=publicationFile&amp;v=4</w:t>
        </w:r>
      </w:hyperlink>
      <w:r>
        <w:rPr>
          <w:rFonts w:ascii="Ubuntu" w:eastAsia="Ubuntu" w:hAnsi="Ubuntu" w:cs="Ubuntu"/>
          <w:sz w:val="18"/>
          <w:szCs w:val="18"/>
        </w:rPr>
        <w:t xml:space="preserve">; Vgl. Antrag der Bundestagsfraktionen CDU/CSU/SPD zum Umsetzung der Nachhaltigkeitsziele:  </w:t>
      </w:r>
      <w:hyperlink r:id="rId30">
        <w:r>
          <w:rPr>
            <w:rFonts w:ascii="Ubuntu" w:eastAsia="Ubuntu" w:hAnsi="Ubuntu" w:cs="Ubuntu"/>
            <w:color w:val="1155CC"/>
            <w:sz w:val="18"/>
            <w:szCs w:val="18"/>
            <w:u w:val="single"/>
          </w:rPr>
          <w:t>http://dip21.bundestag.de/dip21/btd/18/073/1807361.pdf</w:t>
        </w:r>
      </w:hyperlink>
    </w:p>
  </w:footnote>
  <w:footnote w:id="30">
    <w:p w14:paraId="7DCD7DFD" w14:textId="70405B78" w:rsidR="00A969F7" w:rsidRPr="00645820" w:rsidRDefault="00A969F7" w:rsidP="00B132E4">
      <w:pPr>
        <w:pStyle w:val="Standard1"/>
        <w:tabs>
          <w:tab w:val="left" w:pos="284"/>
        </w:tabs>
        <w:spacing w:line="240" w:lineRule="auto"/>
        <w:ind w:left="284" w:hanging="284"/>
        <w:rPr>
          <w:lang w:val="en-US"/>
        </w:rPr>
      </w:pPr>
      <w:r>
        <w:rPr>
          <w:vertAlign w:val="superscript"/>
        </w:rPr>
        <w:footnoteRef/>
      </w:r>
      <w:r w:rsidRPr="00645820">
        <w:rPr>
          <w:rFonts w:ascii="Ubuntu" w:eastAsia="Ubuntu" w:hAnsi="Ubuntu" w:cs="Ubuntu"/>
          <w:sz w:val="18"/>
          <w:szCs w:val="18"/>
          <w:lang w:val="en-US"/>
        </w:rPr>
        <w:t xml:space="preserve"> </w:t>
      </w:r>
      <w:r w:rsidRPr="00645820">
        <w:rPr>
          <w:rFonts w:ascii="Ubuntu" w:eastAsia="Ubuntu" w:hAnsi="Ubuntu" w:cs="Ubuntu"/>
          <w:sz w:val="18"/>
          <w:szCs w:val="18"/>
          <w:lang w:val="en-US"/>
        </w:rPr>
        <w:tab/>
        <w:t xml:space="preserve">International Aid Transparency Initiative: </w:t>
      </w:r>
      <w:hyperlink r:id="rId31">
        <w:r w:rsidRPr="00645820">
          <w:rPr>
            <w:rFonts w:ascii="Ubuntu" w:eastAsia="Ubuntu" w:hAnsi="Ubuntu" w:cs="Ubuntu"/>
            <w:color w:val="1155CC"/>
            <w:sz w:val="18"/>
            <w:szCs w:val="18"/>
            <w:u w:val="single"/>
            <w:lang w:val="en-US"/>
          </w:rPr>
          <w:t>http://www.aidtransparency.</w:t>
        </w:r>
      </w:hyperlink>
      <w:hyperlink r:id="rId32">
        <w:r w:rsidRPr="00645820">
          <w:rPr>
            <w:rFonts w:ascii="Ubuntu" w:eastAsia="Ubuntu" w:hAnsi="Ubuntu" w:cs="Ubuntu"/>
            <w:color w:val="1155CC"/>
            <w:sz w:val="18"/>
            <w:szCs w:val="18"/>
            <w:u w:val="single"/>
            <w:lang w:val="en-US"/>
          </w:rPr>
          <w:t>net</w:t>
        </w:r>
      </w:hyperlink>
      <w:r w:rsidRPr="00645820">
        <w:rPr>
          <w:rFonts w:ascii="Ubuntu" w:eastAsia="Ubuntu" w:hAnsi="Ubuntu" w:cs="Ubuntu"/>
          <w:sz w:val="18"/>
          <w:szCs w:val="18"/>
          <w:lang w:val="en-US"/>
        </w:rPr>
        <w:t xml:space="preserve"> </w:t>
      </w:r>
    </w:p>
  </w:footnote>
  <w:footnote w:id="31">
    <w:p w14:paraId="4F675DFA" w14:textId="70020121" w:rsidR="00A969F7" w:rsidRPr="00645820" w:rsidRDefault="00A969F7" w:rsidP="00B132E4">
      <w:pPr>
        <w:pStyle w:val="Standard1"/>
        <w:tabs>
          <w:tab w:val="left" w:pos="284"/>
        </w:tabs>
        <w:spacing w:line="240" w:lineRule="auto"/>
        <w:ind w:left="284" w:hanging="284"/>
        <w:rPr>
          <w:lang w:val="en-US"/>
        </w:rPr>
      </w:pPr>
      <w:r>
        <w:rPr>
          <w:vertAlign w:val="superscript"/>
        </w:rPr>
        <w:footnoteRef/>
      </w:r>
      <w:r w:rsidRPr="00645820">
        <w:rPr>
          <w:sz w:val="20"/>
          <w:szCs w:val="20"/>
          <w:lang w:val="en-US"/>
        </w:rPr>
        <w:t xml:space="preserve"> </w:t>
      </w:r>
      <w:r w:rsidRPr="00645820">
        <w:rPr>
          <w:sz w:val="20"/>
          <w:szCs w:val="20"/>
          <w:lang w:val="en-US"/>
        </w:rPr>
        <w:tab/>
      </w:r>
      <w:r w:rsidRPr="00645820">
        <w:rPr>
          <w:rFonts w:ascii="Ubuntu" w:eastAsia="Ubuntu" w:hAnsi="Ubuntu" w:cs="Ubuntu"/>
          <w:sz w:val="18"/>
          <w:szCs w:val="18"/>
          <w:lang w:val="en-US"/>
        </w:rPr>
        <w:t xml:space="preserve">Extractive Industries Transparency Initiative: </w:t>
      </w:r>
      <w:hyperlink r:id="rId33">
        <w:r w:rsidRPr="00645820">
          <w:rPr>
            <w:rFonts w:ascii="Ubuntu" w:eastAsia="Ubuntu" w:hAnsi="Ubuntu" w:cs="Ubuntu"/>
            <w:color w:val="1155CC"/>
            <w:sz w:val="18"/>
            <w:szCs w:val="18"/>
            <w:u w:val="single"/>
            <w:lang w:val="en-US"/>
          </w:rPr>
          <w:t>https://beta.eiti.org</w:t>
        </w:r>
      </w:hyperlink>
      <w:r w:rsidRPr="00645820">
        <w:rPr>
          <w:rFonts w:ascii="Ubuntu" w:eastAsia="Ubuntu" w:hAnsi="Ubuntu" w:cs="Ubuntu"/>
          <w:sz w:val="18"/>
          <w:szCs w:val="18"/>
          <w:lang w:val="en-US"/>
        </w:rPr>
        <w:t xml:space="preserve"> </w:t>
      </w:r>
    </w:p>
  </w:footnote>
  <w:footnote w:id="32">
    <w:p w14:paraId="4B8D1E74" w14:textId="17F2369E" w:rsidR="00A969F7" w:rsidRPr="00645820" w:rsidRDefault="00A969F7" w:rsidP="00B132E4">
      <w:pPr>
        <w:pStyle w:val="Standard1"/>
        <w:tabs>
          <w:tab w:val="left" w:pos="284"/>
        </w:tabs>
        <w:spacing w:line="240" w:lineRule="auto"/>
        <w:ind w:left="284" w:hanging="284"/>
        <w:rPr>
          <w:lang w:val="en-US"/>
        </w:rPr>
      </w:pPr>
      <w:r>
        <w:rPr>
          <w:vertAlign w:val="superscript"/>
        </w:rPr>
        <w:footnoteRef/>
      </w:r>
      <w:r w:rsidRPr="00645820">
        <w:rPr>
          <w:sz w:val="20"/>
          <w:szCs w:val="20"/>
          <w:lang w:val="en-US"/>
        </w:rPr>
        <w:t xml:space="preserve"> </w:t>
      </w:r>
      <w:r w:rsidRPr="00645820">
        <w:rPr>
          <w:sz w:val="20"/>
          <w:szCs w:val="20"/>
          <w:lang w:val="en-US"/>
        </w:rPr>
        <w:tab/>
      </w:r>
      <w:hyperlink r:id="rId34">
        <w:r w:rsidRPr="00645820">
          <w:rPr>
            <w:rFonts w:ascii="Ubuntu" w:eastAsia="Ubuntu" w:hAnsi="Ubuntu" w:cs="Ubuntu"/>
            <w:color w:val="1155CC"/>
            <w:sz w:val="18"/>
            <w:szCs w:val="18"/>
            <w:u w:val="single"/>
            <w:lang w:val="en-US"/>
          </w:rPr>
          <w:t>https://www.data.gv.at/infos/ogd-d-a-ch-li</w:t>
        </w:r>
      </w:hyperlink>
      <w:r w:rsidRPr="00645820">
        <w:rPr>
          <w:rFonts w:ascii="Ubuntu" w:eastAsia="Ubuntu" w:hAnsi="Ubuntu" w:cs="Ubuntu"/>
          <w:color w:val="1155CC"/>
          <w:sz w:val="18"/>
          <w:szCs w:val="18"/>
          <w:u w:val="single"/>
          <w:lang w:val="en-US"/>
        </w:rPr>
        <w:t xml:space="preserve"> </w:t>
      </w:r>
    </w:p>
  </w:footnote>
  <w:footnote w:id="33">
    <w:p w14:paraId="7FD631C9" w14:textId="422606F7" w:rsidR="00A969F7" w:rsidRPr="00645820" w:rsidRDefault="00A969F7" w:rsidP="00B132E4">
      <w:pPr>
        <w:pStyle w:val="Standard1"/>
        <w:tabs>
          <w:tab w:val="left" w:pos="284"/>
        </w:tabs>
        <w:spacing w:line="240" w:lineRule="auto"/>
        <w:ind w:left="284" w:hanging="284"/>
        <w:rPr>
          <w:lang w:val="en-US"/>
        </w:rPr>
      </w:pPr>
      <w:r>
        <w:rPr>
          <w:vertAlign w:val="superscript"/>
        </w:rPr>
        <w:footnoteRef/>
      </w:r>
      <w:r w:rsidRPr="00645820">
        <w:rPr>
          <w:rFonts w:ascii="Ubuntu" w:eastAsia="Ubuntu" w:hAnsi="Ubuntu" w:cs="Ubuntu"/>
          <w:sz w:val="18"/>
          <w:szCs w:val="18"/>
          <w:lang w:val="en-US"/>
        </w:rPr>
        <w:t xml:space="preserve"> </w:t>
      </w:r>
      <w:r w:rsidRPr="00645820">
        <w:rPr>
          <w:rFonts w:ascii="Ubuntu" w:eastAsia="Ubuntu" w:hAnsi="Ubuntu" w:cs="Ubuntu"/>
          <w:sz w:val="18"/>
          <w:szCs w:val="18"/>
          <w:lang w:val="en-US"/>
        </w:rPr>
        <w:tab/>
      </w:r>
      <w:hyperlink r:id="rId35">
        <w:r w:rsidRPr="00645820">
          <w:rPr>
            <w:rFonts w:ascii="Ubuntu" w:eastAsia="Ubuntu" w:hAnsi="Ubuntu" w:cs="Ubuntu"/>
            <w:color w:val="1155CC"/>
            <w:sz w:val="18"/>
            <w:szCs w:val="18"/>
            <w:u w:val="single"/>
            <w:lang w:val="en-US"/>
          </w:rPr>
          <w:t>http://www.opengovpartnership.org/how-it-works/subnational-government-pilot-program</w:t>
        </w:r>
      </w:hyperlink>
    </w:p>
  </w:footnote>
  <w:footnote w:id="34">
    <w:p w14:paraId="5740F091" w14:textId="47E61B14"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Inkrafttreten des Informationsfreiheitsgesetzes in 2006; Vgl. zudem Tätigkeitsbericht der Bundesbeauftragten für Datenschutz und Informationsfreiheit (2016). Verfügbar unter: </w:t>
      </w:r>
      <w:hyperlink r:id="rId36">
        <w:r>
          <w:rPr>
            <w:rFonts w:ascii="Ubuntu" w:eastAsia="Ubuntu" w:hAnsi="Ubuntu" w:cs="Ubuntu"/>
            <w:color w:val="1155CC"/>
            <w:sz w:val="18"/>
            <w:szCs w:val="18"/>
            <w:u w:val="single"/>
          </w:rPr>
          <w:t>http://www.bfdi.bund.de/DE/Infothek/Pressemitteilungen/2016/11_5_Taetigkeitsbericht_IFG.html?nn=5217040</w:t>
        </w:r>
      </w:hyperlink>
    </w:p>
  </w:footnote>
  <w:footnote w:id="35">
    <w:p w14:paraId="1DB1F829" w14:textId="1C5FA32A" w:rsidR="00A969F7" w:rsidRDefault="00A969F7" w:rsidP="00BE31A2">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Ebd. </w:t>
      </w:r>
      <w:hyperlink r:id="rId37">
        <w:r>
          <w:rPr>
            <w:rFonts w:ascii="Ubuntu" w:eastAsia="Ubuntu" w:hAnsi="Ubuntu" w:cs="Ubuntu"/>
            <w:color w:val="1155CC"/>
            <w:sz w:val="18"/>
            <w:szCs w:val="18"/>
            <w:u w:val="single"/>
          </w:rPr>
          <w:t>http://www.bfdi.bund.de/DE/Infothek/Pressemitteilungen/</w:t>
        </w:r>
      </w:hyperlink>
      <w:hyperlink r:id="rId38">
        <w:r>
          <w:rPr>
            <w:rFonts w:ascii="Ubuntu" w:eastAsia="Ubuntu" w:hAnsi="Ubuntu" w:cs="Ubuntu"/>
            <w:color w:val="1155CC"/>
            <w:sz w:val="18"/>
            <w:szCs w:val="18"/>
            <w:u w:val="single"/>
          </w:rPr>
          <w:t>2016/11_5_Taetigkeitsbericht_IFG.html?nn=5217040</w:t>
        </w:r>
      </w:hyperlink>
    </w:p>
  </w:footnote>
  <w:footnote w:id="36">
    <w:p w14:paraId="4F89F65D" w14:textId="02C05F6E"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proofErr w:type="spellStart"/>
      <w:r>
        <w:rPr>
          <w:rFonts w:ascii="Ubuntu" w:eastAsia="Ubuntu" w:hAnsi="Ubuntu" w:cs="Ubuntu"/>
          <w:sz w:val="18"/>
          <w:szCs w:val="18"/>
        </w:rPr>
        <w:t>OParl</w:t>
      </w:r>
      <w:proofErr w:type="spellEnd"/>
      <w:r>
        <w:rPr>
          <w:rFonts w:ascii="Ubuntu" w:eastAsia="Ubuntu" w:hAnsi="Ubuntu" w:cs="Ubuntu"/>
          <w:sz w:val="18"/>
          <w:szCs w:val="18"/>
        </w:rPr>
        <w:t xml:space="preserve">: </w:t>
      </w:r>
      <w:r>
        <w:rPr>
          <w:rFonts w:ascii="Ubuntu" w:eastAsia="Ubuntu" w:hAnsi="Ubuntu" w:cs="Ubuntu"/>
          <w:color w:val="1155CC"/>
          <w:sz w:val="18"/>
          <w:szCs w:val="18"/>
          <w:u w:val="single"/>
        </w:rPr>
        <w:t>https://oparl.org/</w:t>
      </w:r>
    </w:p>
  </w:footnote>
  <w:footnote w:id="37">
    <w:p w14:paraId="7ABD33D6" w14:textId="2919A447"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hyperlink r:id="rId39">
        <w:r>
          <w:rPr>
            <w:rFonts w:ascii="Ubuntu" w:eastAsia="Ubuntu" w:hAnsi="Ubuntu" w:cs="Ubuntu"/>
            <w:color w:val="1155CC"/>
            <w:sz w:val="18"/>
            <w:szCs w:val="18"/>
            <w:u w:val="single"/>
          </w:rPr>
          <w:t>https://www.landtag.nrw.de/portal/WWW/GB_II/II.1/Pressemitteilungen-Informationen-Aufmacher/Pressemitteilungen-Informationen/Pressemitteilungen/2013/06/Kremser_Erklaerung.pdf</w:t>
        </w:r>
      </w:hyperlink>
      <w:r>
        <w:rPr>
          <w:rFonts w:ascii="Ubuntu" w:eastAsia="Ubuntu" w:hAnsi="Ubuntu" w:cs="Ubuntu"/>
          <w:sz w:val="18"/>
          <w:szCs w:val="18"/>
        </w:rPr>
        <w:t xml:space="preserve"> </w:t>
      </w:r>
    </w:p>
  </w:footnote>
  <w:footnote w:id="38">
    <w:p w14:paraId="477A81B7" w14:textId="57BFFCCE"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hyperlink r:id="rId40">
        <w:r>
          <w:rPr>
            <w:rFonts w:ascii="Ubuntu" w:eastAsia="Ubuntu" w:hAnsi="Ubuntu" w:cs="Ubuntu"/>
            <w:color w:val="1155CC"/>
            <w:sz w:val="18"/>
            <w:szCs w:val="18"/>
            <w:u w:val="single"/>
          </w:rPr>
          <w:t>http://www.openingparliament.org/declaration</w:t>
        </w:r>
      </w:hyperlink>
      <w:r>
        <w:rPr>
          <w:rFonts w:ascii="Ubuntu" w:eastAsia="Ubuntu" w:hAnsi="Ubuntu" w:cs="Ubuntu"/>
          <w:sz w:val="18"/>
          <w:szCs w:val="18"/>
        </w:rPr>
        <w:t xml:space="preserve"> </w:t>
      </w:r>
    </w:p>
  </w:footnote>
  <w:footnote w:id="39">
    <w:p w14:paraId="41CF35C1" w14:textId="7B52407A"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hyperlink r:id="rId41">
        <w:r>
          <w:rPr>
            <w:rFonts w:ascii="Ubuntu" w:eastAsia="Ubuntu" w:hAnsi="Ubuntu" w:cs="Ubuntu"/>
            <w:color w:val="1155CC"/>
            <w:sz w:val="18"/>
            <w:szCs w:val="18"/>
            <w:u w:val="single"/>
          </w:rPr>
          <w:t>https://github.com/bundestag</w:t>
        </w:r>
      </w:hyperlink>
      <w:r>
        <w:rPr>
          <w:rFonts w:ascii="Ubuntu" w:eastAsia="Ubuntu" w:hAnsi="Ubuntu" w:cs="Ubuntu"/>
          <w:color w:val="1155CC"/>
          <w:sz w:val="18"/>
          <w:szCs w:val="18"/>
          <w:u w:val="single"/>
        </w:rPr>
        <w:t xml:space="preserve"> </w:t>
      </w:r>
    </w:p>
  </w:footnote>
  <w:footnote w:id="40">
    <w:p w14:paraId="454DF2A6" w14:textId="1D8079C4" w:rsidR="00A969F7" w:rsidRPr="00645820" w:rsidRDefault="00A969F7" w:rsidP="00B132E4">
      <w:pPr>
        <w:pStyle w:val="Standard1"/>
        <w:tabs>
          <w:tab w:val="left" w:pos="284"/>
        </w:tabs>
        <w:spacing w:line="240" w:lineRule="auto"/>
        <w:ind w:left="284" w:hanging="284"/>
        <w:rPr>
          <w:lang w:val="en-US"/>
        </w:rPr>
      </w:pPr>
      <w:r>
        <w:rPr>
          <w:vertAlign w:val="superscript"/>
        </w:rPr>
        <w:footnoteRef/>
      </w:r>
      <w:r w:rsidRPr="00645820">
        <w:rPr>
          <w:rFonts w:ascii="Ubuntu" w:eastAsia="Ubuntu" w:hAnsi="Ubuntu" w:cs="Ubuntu"/>
          <w:sz w:val="18"/>
          <w:szCs w:val="18"/>
          <w:lang w:val="en-US"/>
        </w:rPr>
        <w:t xml:space="preserve"> </w:t>
      </w:r>
      <w:r w:rsidRPr="00645820">
        <w:rPr>
          <w:rFonts w:ascii="Ubuntu" w:eastAsia="Ubuntu" w:hAnsi="Ubuntu" w:cs="Ubuntu"/>
          <w:sz w:val="18"/>
          <w:szCs w:val="18"/>
          <w:lang w:val="en-US"/>
        </w:rPr>
        <w:tab/>
      </w:r>
      <w:hyperlink r:id="rId42">
        <w:r w:rsidRPr="00645820">
          <w:rPr>
            <w:rFonts w:ascii="Ubuntu" w:eastAsia="Ubuntu" w:hAnsi="Ubuntu" w:cs="Ubuntu"/>
            <w:color w:val="1155CC"/>
            <w:sz w:val="18"/>
            <w:szCs w:val="18"/>
            <w:u w:val="single"/>
            <w:lang w:val="en-US"/>
          </w:rPr>
          <w:t>http://www.enorm.bund.de</w:t>
        </w:r>
      </w:hyperlink>
      <w:r w:rsidRPr="00645820">
        <w:rPr>
          <w:rFonts w:ascii="Ubuntu" w:eastAsia="Ubuntu" w:hAnsi="Ubuntu" w:cs="Ubuntu"/>
          <w:color w:val="1155CC"/>
          <w:sz w:val="18"/>
          <w:szCs w:val="18"/>
          <w:u w:val="single"/>
          <w:lang w:val="en-US"/>
        </w:rPr>
        <w:t xml:space="preserve"> </w:t>
      </w:r>
    </w:p>
  </w:footnote>
  <w:footnote w:id="41">
    <w:p w14:paraId="5A62935C" w14:textId="64CC07FA" w:rsidR="00A969F7" w:rsidRPr="00645820" w:rsidRDefault="00A969F7" w:rsidP="00B132E4">
      <w:pPr>
        <w:pStyle w:val="Standard1"/>
        <w:tabs>
          <w:tab w:val="left" w:pos="284"/>
        </w:tabs>
        <w:spacing w:line="240" w:lineRule="auto"/>
        <w:ind w:left="284" w:hanging="284"/>
        <w:rPr>
          <w:lang w:val="en-US"/>
        </w:rPr>
      </w:pPr>
      <w:r>
        <w:rPr>
          <w:vertAlign w:val="superscript"/>
        </w:rPr>
        <w:footnoteRef/>
      </w:r>
      <w:r w:rsidRPr="00645820">
        <w:rPr>
          <w:sz w:val="20"/>
          <w:szCs w:val="20"/>
          <w:lang w:val="en-US"/>
        </w:rPr>
        <w:t xml:space="preserve"> </w:t>
      </w:r>
      <w:r w:rsidRPr="00645820">
        <w:rPr>
          <w:sz w:val="20"/>
          <w:szCs w:val="20"/>
          <w:lang w:val="en-US"/>
        </w:rPr>
        <w:tab/>
      </w:r>
      <w:r w:rsidRPr="00645820">
        <w:rPr>
          <w:rFonts w:ascii="Ubuntu" w:eastAsia="Ubuntu" w:hAnsi="Ubuntu" w:cs="Ubuntu"/>
          <w:sz w:val="18"/>
          <w:szCs w:val="18"/>
          <w:lang w:val="en-US"/>
        </w:rPr>
        <w:t xml:space="preserve">G20-Anti Corruption Charta: </w:t>
      </w:r>
      <w:hyperlink r:id="rId43">
        <w:r w:rsidRPr="00645820">
          <w:rPr>
            <w:rFonts w:ascii="Ubuntu" w:eastAsia="Ubuntu" w:hAnsi="Ubuntu" w:cs="Ubuntu"/>
            <w:color w:val="1155CC"/>
            <w:sz w:val="18"/>
            <w:szCs w:val="18"/>
            <w:u w:val="single"/>
            <w:lang w:val="en-US"/>
          </w:rPr>
          <w:t>https://g20.org/wp-content/uploads/2015/11/G20-Anti-Corruption-Open-Data-Principles.pdf</w:t>
        </w:r>
      </w:hyperlink>
      <w:r w:rsidRPr="00645820">
        <w:rPr>
          <w:rFonts w:ascii="Ubuntu" w:eastAsia="Ubuntu" w:hAnsi="Ubuntu" w:cs="Ubuntu"/>
          <w:sz w:val="18"/>
          <w:szCs w:val="18"/>
          <w:lang w:val="en-US"/>
        </w:rPr>
        <w:t xml:space="preserve"> </w:t>
      </w:r>
    </w:p>
  </w:footnote>
  <w:footnote w:id="42">
    <w:p w14:paraId="5375176A" w14:textId="447BA496" w:rsidR="00A969F7" w:rsidRPr="00645820" w:rsidRDefault="00A969F7" w:rsidP="00BE31A2">
      <w:pPr>
        <w:pStyle w:val="Standard1"/>
        <w:tabs>
          <w:tab w:val="left" w:pos="284"/>
        </w:tabs>
        <w:spacing w:line="240" w:lineRule="auto"/>
        <w:ind w:left="284" w:hanging="284"/>
        <w:rPr>
          <w:lang w:val="en-US"/>
        </w:rPr>
      </w:pPr>
      <w:r>
        <w:rPr>
          <w:vertAlign w:val="superscript"/>
        </w:rPr>
        <w:footnoteRef/>
      </w:r>
      <w:r w:rsidRPr="00645820">
        <w:rPr>
          <w:sz w:val="20"/>
          <w:szCs w:val="20"/>
          <w:lang w:val="en-US"/>
        </w:rPr>
        <w:t xml:space="preserve"> </w:t>
      </w:r>
      <w:r w:rsidRPr="00645820">
        <w:rPr>
          <w:sz w:val="20"/>
          <w:szCs w:val="20"/>
          <w:lang w:val="en-US"/>
        </w:rPr>
        <w:tab/>
      </w:r>
      <w:hyperlink r:id="rId44">
        <w:r w:rsidRPr="00645820">
          <w:rPr>
            <w:rFonts w:ascii="Ubuntu" w:eastAsia="Ubuntu" w:hAnsi="Ubuntu" w:cs="Ubuntu"/>
            <w:color w:val="1155CC"/>
            <w:sz w:val="18"/>
            <w:szCs w:val="18"/>
            <w:u w:val="single"/>
            <w:lang w:val="en-US"/>
          </w:rPr>
          <w:t>http</w:t>
        </w:r>
      </w:hyperlink>
      <w:hyperlink r:id="rId45">
        <w:r w:rsidRPr="00645820">
          <w:rPr>
            <w:rFonts w:ascii="Ubuntu" w:eastAsia="Ubuntu" w:hAnsi="Ubuntu" w:cs="Ubuntu"/>
            <w:color w:val="1155CC"/>
            <w:sz w:val="18"/>
            <w:szCs w:val="18"/>
            <w:u w:val="single"/>
            <w:lang w:val="en-US"/>
          </w:rPr>
          <w:t>://www.bmjv.de/SharedDocs/Artikel/DE/2016/05122016</w:t>
        </w:r>
      </w:hyperlink>
      <w:hyperlink r:id="rId46">
        <w:r w:rsidRPr="00645820">
          <w:rPr>
            <w:rFonts w:ascii="Ubuntu" w:eastAsia="Ubuntu" w:hAnsi="Ubuntu" w:cs="Ubuntu"/>
            <w:color w:val="1155CC"/>
            <w:sz w:val="18"/>
            <w:szCs w:val="18"/>
            <w:u w:val="single"/>
            <w:lang w:val="en-US"/>
          </w:rPr>
          <w:t>_Internationaler_Korruptionsbekaempfungsgipfel.html</w:t>
        </w:r>
      </w:hyperlink>
      <w:r w:rsidRPr="00645820">
        <w:rPr>
          <w:rFonts w:ascii="Ubuntu" w:eastAsia="Ubuntu" w:hAnsi="Ubuntu" w:cs="Ubuntu"/>
          <w:sz w:val="18"/>
          <w:szCs w:val="18"/>
          <w:lang w:val="en-US"/>
        </w:rPr>
        <w:t xml:space="preserve"> </w:t>
      </w:r>
    </w:p>
  </w:footnote>
  <w:footnote w:id="43">
    <w:p w14:paraId="4E102AE7" w14:textId="3DC492D0"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Eine Übersicht über mehr als 100 </w:t>
      </w:r>
      <w:proofErr w:type="spellStart"/>
      <w:r>
        <w:rPr>
          <w:rFonts w:ascii="Ubuntu" w:eastAsia="Ubuntu" w:hAnsi="Ubuntu" w:cs="Ubuntu"/>
          <w:sz w:val="18"/>
          <w:szCs w:val="18"/>
        </w:rPr>
        <w:t>deliberativen</w:t>
      </w:r>
      <w:proofErr w:type="spellEnd"/>
      <w:r>
        <w:rPr>
          <w:rFonts w:ascii="Ubuntu" w:eastAsia="Ubuntu" w:hAnsi="Ubuntu" w:cs="Ubuntu"/>
          <w:sz w:val="18"/>
          <w:szCs w:val="18"/>
        </w:rPr>
        <w:t xml:space="preserve"> Beteiligungsverfahren geben: Sophia </w:t>
      </w:r>
      <w:proofErr w:type="spellStart"/>
      <w:r>
        <w:rPr>
          <w:rFonts w:ascii="Ubuntu" w:eastAsia="Ubuntu" w:hAnsi="Ubuntu" w:cs="Ubuntu"/>
          <w:sz w:val="18"/>
          <w:szCs w:val="18"/>
        </w:rPr>
        <w:t>Alcántara</w:t>
      </w:r>
      <w:proofErr w:type="spellEnd"/>
      <w:r>
        <w:rPr>
          <w:rFonts w:ascii="Ubuntu" w:eastAsia="Ubuntu" w:hAnsi="Ubuntu" w:cs="Ubuntu"/>
          <w:sz w:val="18"/>
          <w:szCs w:val="18"/>
        </w:rPr>
        <w:t xml:space="preserve">, Nicolas Bach, Rainer Kuhn, Peter Ullrich (2016). Demokratietheorie und Partizipationspraxis. Analyse und Anwendungspotentiale </w:t>
      </w:r>
      <w:proofErr w:type="spellStart"/>
      <w:r>
        <w:rPr>
          <w:rFonts w:ascii="Ubuntu" w:eastAsia="Ubuntu" w:hAnsi="Ubuntu" w:cs="Ubuntu"/>
          <w:sz w:val="18"/>
          <w:szCs w:val="18"/>
        </w:rPr>
        <w:t>deliberativer</w:t>
      </w:r>
      <w:proofErr w:type="spellEnd"/>
      <w:r>
        <w:rPr>
          <w:rFonts w:ascii="Ubuntu" w:eastAsia="Ubuntu" w:hAnsi="Ubuntu" w:cs="Ubuntu"/>
          <w:sz w:val="18"/>
          <w:szCs w:val="18"/>
        </w:rPr>
        <w:t xml:space="preserve"> Verfahren, Reihe „Bürgergesellschaft und Demokratie“, Wiesbaden: Springer VS.</w:t>
      </w:r>
    </w:p>
  </w:footnote>
  <w:footnote w:id="44">
    <w:p w14:paraId="5D4AC140" w14:textId="39410A4F"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Im Sinne von Art 91d GG </w:t>
      </w:r>
      <w:hyperlink r:id="rId47">
        <w:r>
          <w:rPr>
            <w:rFonts w:ascii="Ubuntu" w:eastAsia="Ubuntu" w:hAnsi="Ubuntu" w:cs="Ubuntu"/>
            <w:color w:val="1155CC"/>
            <w:sz w:val="18"/>
            <w:szCs w:val="18"/>
            <w:u w:val="single"/>
          </w:rPr>
          <w:t>https://www.gesetze-im-internet.de/gg/art_91d.html</w:t>
        </w:r>
      </w:hyperlink>
      <w:r>
        <w:rPr>
          <w:rFonts w:ascii="Ubuntu" w:eastAsia="Ubuntu" w:hAnsi="Ubuntu" w:cs="Ubuntu"/>
          <w:sz w:val="18"/>
          <w:szCs w:val="18"/>
        </w:rPr>
        <w:t xml:space="preserve"> </w:t>
      </w:r>
    </w:p>
  </w:footnote>
  <w:footnote w:id="45">
    <w:p w14:paraId="17E48C38" w14:textId="0F353CE3" w:rsidR="00A969F7" w:rsidRDefault="00A969F7" w:rsidP="00B132E4">
      <w:pPr>
        <w:pStyle w:val="Standard1"/>
        <w:tabs>
          <w:tab w:val="left" w:pos="284"/>
        </w:tabs>
        <w:spacing w:line="240" w:lineRule="auto"/>
        <w:ind w:left="284" w:hanging="284"/>
      </w:pPr>
      <w:r>
        <w:rPr>
          <w:vertAlign w:val="superscript"/>
        </w:rPr>
        <w:footnoteRef/>
      </w:r>
      <w:r>
        <w:rPr>
          <w:rFonts w:ascii="Ubuntu" w:eastAsia="Ubuntu" w:hAnsi="Ubuntu" w:cs="Ubuntu"/>
          <w:sz w:val="18"/>
          <w:szCs w:val="18"/>
        </w:rPr>
        <w:t xml:space="preserve"> </w:t>
      </w:r>
      <w:r>
        <w:rPr>
          <w:rFonts w:ascii="Ubuntu" w:eastAsia="Ubuntu" w:hAnsi="Ubuntu" w:cs="Ubuntu"/>
          <w:sz w:val="18"/>
          <w:szCs w:val="18"/>
        </w:rPr>
        <w:tab/>
        <w:t xml:space="preserve">Siehe hier beispielsweise die Erarbeitung des Digitalgesetzes in Frankreich im Rahmen eines konsultativen Verfahren </w:t>
      </w:r>
      <w:hyperlink r:id="rId48">
        <w:r>
          <w:rPr>
            <w:rFonts w:ascii="Ubuntu" w:eastAsia="Ubuntu" w:hAnsi="Ubuntu" w:cs="Ubuntu"/>
            <w:color w:val="1155CC"/>
            <w:sz w:val="18"/>
            <w:szCs w:val="18"/>
            <w:u w:val="single"/>
          </w:rPr>
          <w:t>http://en.rfi.fr/culture/20150927-france-opens-online-consultation-draft-digital-republic-law</w:t>
        </w:r>
      </w:hyperlink>
      <w:r>
        <w:rPr>
          <w:rFonts w:ascii="Ubuntu" w:eastAsia="Ubuntu" w:hAnsi="Ubuntu" w:cs="Ubuntu"/>
          <w:sz w:val="18"/>
          <w:szCs w:val="18"/>
        </w:rPr>
        <w:t xml:space="preserve"> </w:t>
      </w:r>
    </w:p>
  </w:footnote>
  <w:footnote w:id="46">
    <w:p w14:paraId="35E3FD43" w14:textId="2FAF2C73"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Die neuen Formen von </w:t>
      </w:r>
      <w:proofErr w:type="spellStart"/>
      <w:r>
        <w:rPr>
          <w:rFonts w:ascii="Ubuntu" w:eastAsia="Ubuntu" w:hAnsi="Ubuntu" w:cs="Ubuntu"/>
          <w:sz w:val="18"/>
          <w:szCs w:val="18"/>
        </w:rPr>
        <w:t>Governance</w:t>
      </w:r>
      <w:proofErr w:type="spellEnd"/>
      <w:r>
        <w:rPr>
          <w:rFonts w:ascii="Ubuntu" w:eastAsia="Ubuntu" w:hAnsi="Ubuntu" w:cs="Ubuntu"/>
          <w:sz w:val="18"/>
          <w:szCs w:val="18"/>
        </w:rPr>
        <w:t xml:space="preserve"> erfordern verbindliche Verfahrensregeln der Kooperation von Staat und Zivilgesellschaft, wie er in anderen Mitgliedsstaaten der EU durch sog. </w:t>
      </w:r>
      <w:proofErr w:type="spellStart"/>
      <w:r>
        <w:rPr>
          <w:rFonts w:ascii="Ubuntu" w:eastAsia="Ubuntu" w:hAnsi="Ubuntu" w:cs="Ubuntu"/>
          <w:sz w:val="18"/>
          <w:szCs w:val="18"/>
        </w:rPr>
        <w:t>Compacts</w:t>
      </w:r>
      <w:proofErr w:type="spellEnd"/>
      <w:r>
        <w:rPr>
          <w:rFonts w:ascii="Ubuntu" w:eastAsia="Ubuntu" w:hAnsi="Ubuntu" w:cs="Ubuntu"/>
          <w:sz w:val="18"/>
          <w:szCs w:val="18"/>
        </w:rPr>
        <w:t>“. Sie</w:t>
      </w:r>
      <w:r w:rsidR="0073557C">
        <w:rPr>
          <w:rFonts w:ascii="Ubuntu" w:eastAsia="Ubuntu" w:hAnsi="Ubuntu" w:cs="Ubuntu"/>
          <w:sz w:val="18"/>
          <w:szCs w:val="18"/>
        </w:rPr>
        <w:t>he</w:t>
      </w:r>
      <w:r>
        <w:rPr>
          <w:rFonts w:ascii="Ubuntu" w:eastAsia="Ubuntu" w:hAnsi="Ubuntu" w:cs="Ubuntu"/>
          <w:sz w:val="18"/>
          <w:szCs w:val="18"/>
        </w:rPr>
        <w:t xml:space="preserve"> dazu Frank Heuberger, Ansgar Klein, Mirko </w:t>
      </w:r>
      <w:proofErr w:type="spellStart"/>
      <w:r>
        <w:rPr>
          <w:rFonts w:ascii="Ubuntu" w:eastAsia="Ubuntu" w:hAnsi="Ubuntu" w:cs="Ubuntu"/>
          <w:sz w:val="18"/>
          <w:szCs w:val="18"/>
        </w:rPr>
        <w:t>Schwärzel</w:t>
      </w:r>
      <w:proofErr w:type="spellEnd"/>
      <w:r>
        <w:rPr>
          <w:rFonts w:ascii="Ubuntu" w:eastAsia="Ubuntu" w:hAnsi="Ubuntu" w:cs="Ubuntu"/>
          <w:sz w:val="18"/>
          <w:szCs w:val="18"/>
        </w:rPr>
        <w:t xml:space="preserve"> (2014). Brauchen wir verbindliche </w:t>
      </w:r>
      <w:proofErr w:type="spellStart"/>
      <w:r>
        <w:rPr>
          <w:rFonts w:ascii="Ubuntu" w:eastAsia="Ubuntu" w:hAnsi="Ubuntu" w:cs="Ubuntu"/>
          <w:sz w:val="18"/>
          <w:szCs w:val="18"/>
        </w:rPr>
        <w:t>Governanceregeln</w:t>
      </w:r>
      <w:proofErr w:type="spellEnd"/>
      <w:r>
        <w:rPr>
          <w:rFonts w:ascii="Ubuntu" w:eastAsia="Ubuntu" w:hAnsi="Ubuntu" w:cs="Ubuntu"/>
          <w:sz w:val="18"/>
          <w:szCs w:val="18"/>
        </w:rPr>
        <w:t xml:space="preserve"> für den Umgang zwischen Staat und Zivilgesellschaft? In: </w:t>
      </w:r>
      <w:proofErr w:type="spellStart"/>
      <w:r>
        <w:rPr>
          <w:rFonts w:ascii="Ubuntu" w:eastAsia="Ubuntu" w:hAnsi="Ubuntu" w:cs="Ubuntu"/>
          <w:sz w:val="18"/>
          <w:szCs w:val="18"/>
        </w:rPr>
        <w:t>npoR</w:t>
      </w:r>
      <w:proofErr w:type="spellEnd"/>
      <w:r>
        <w:rPr>
          <w:rFonts w:ascii="Ubuntu" w:eastAsia="Ubuntu" w:hAnsi="Ubuntu" w:cs="Ubuntu"/>
          <w:sz w:val="18"/>
          <w:szCs w:val="18"/>
        </w:rPr>
        <w:t xml:space="preserve"> Zeitschrift für das Recht der Non-Profit-Organisationen, Hamburg, Heft 1/2014, S. 17-19.</w:t>
      </w:r>
    </w:p>
  </w:footnote>
  <w:footnote w:id="47">
    <w:p w14:paraId="0677C0AB" w14:textId="6E1AB2D2"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Vgl. hierzu als positive Beispiele </w:t>
      </w:r>
      <w:hyperlink r:id="rId49">
        <w:r>
          <w:rPr>
            <w:rFonts w:ascii="Ubuntu" w:eastAsia="Ubuntu" w:hAnsi="Ubuntu" w:cs="Ubuntu"/>
            <w:color w:val="1155CC"/>
            <w:sz w:val="18"/>
            <w:szCs w:val="18"/>
            <w:u w:val="single"/>
          </w:rPr>
          <w:t>Beteiligung.BW</w:t>
        </w:r>
      </w:hyperlink>
      <w:r>
        <w:rPr>
          <w:rFonts w:ascii="Ubuntu" w:eastAsia="Ubuntu" w:hAnsi="Ubuntu" w:cs="Ubuntu"/>
          <w:sz w:val="18"/>
          <w:szCs w:val="18"/>
        </w:rPr>
        <w:t xml:space="preserve">, </w:t>
      </w:r>
      <w:hyperlink r:id="rId50">
        <w:r>
          <w:rPr>
            <w:rFonts w:ascii="Ubuntu" w:eastAsia="Ubuntu" w:hAnsi="Ubuntu" w:cs="Ubuntu"/>
            <w:color w:val="1155CC"/>
            <w:sz w:val="18"/>
            <w:szCs w:val="18"/>
            <w:u w:val="single"/>
          </w:rPr>
          <w:t>meine-demokratie.</w:t>
        </w:r>
      </w:hyperlink>
      <w:hyperlink r:id="rId51">
        <w:r>
          <w:rPr>
            <w:rFonts w:ascii="Ubuntu" w:eastAsia="Ubuntu" w:hAnsi="Ubuntu" w:cs="Ubuntu"/>
            <w:color w:val="1155CC"/>
            <w:sz w:val="18"/>
            <w:szCs w:val="18"/>
            <w:u w:val="single"/>
          </w:rPr>
          <w:t>de</w:t>
        </w:r>
      </w:hyperlink>
      <w:r>
        <w:rPr>
          <w:rFonts w:ascii="Ubuntu" w:eastAsia="Ubuntu" w:hAnsi="Ubuntu" w:cs="Ubuntu"/>
          <w:color w:val="1155CC"/>
          <w:sz w:val="18"/>
          <w:szCs w:val="18"/>
          <w:u w:val="single"/>
        </w:rPr>
        <w:t xml:space="preserve"> </w:t>
      </w:r>
    </w:p>
  </w:footnote>
  <w:footnote w:id="48">
    <w:p w14:paraId="3B2724FB" w14:textId="114B1DB3"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hyperlink r:id="rId52">
        <w:r>
          <w:rPr>
            <w:rFonts w:ascii="Ubuntu" w:eastAsia="Ubuntu" w:hAnsi="Ubuntu" w:cs="Ubuntu"/>
            <w:color w:val="1155CC"/>
            <w:sz w:val="18"/>
            <w:szCs w:val="18"/>
            <w:u w:val="single"/>
          </w:rPr>
          <w:t>http://www.buergerhaushalt.org/de/netzwerk-buergerhaushalt</w:t>
        </w:r>
      </w:hyperlink>
      <w:r>
        <w:rPr>
          <w:rFonts w:ascii="Ubuntu" w:eastAsia="Ubuntu" w:hAnsi="Ubuntu" w:cs="Ubuntu"/>
          <w:sz w:val="18"/>
          <w:szCs w:val="18"/>
        </w:rPr>
        <w:t xml:space="preserve"> </w:t>
      </w:r>
    </w:p>
  </w:footnote>
  <w:footnote w:id="49">
    <w:p w14:paraId="67C28840" w14:textId="771D69E9"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Aktueller Zukunftsdialog des Bundeskanzleramts (2014-16):</w:t>
      </w:r>
      <w:r>
        <w:t xml:space="preserve"> </w:t>
      </w:r>
      <w:r>
        <w:rPr>
          <w:rFonts w:ascii="Ubuntu" w:eastAsia="Ubuntu" w:hAnsi="Ubuntu" w:cs="Ubuntu"/>
          <w:color w:val="1155CC"/>
          <w:sz w:val="18"/>
          <w:szCs w:val="18"/>
          <w:u w:val="single"/>
        </w:rPr>
        <w:t>https://www.gut-leben-in-deutschland.de</w:t>
      </w:r>
      <w:r>
        <w:rPr>
          <w:rFonts w:ascii="Ubuntu" w:eastAsia="Ubuntu" w:hAnsi="Ubuntu" w:cs="Ubuntu"/>
          <w:sz w:val="18"/>
          <w:szCs w:val="18"/>
        </w:rPr>
        <w:t>; Vorangegangener Dialog des Bundeskanzleramts (2011-12):</w:t>
      </w:r>
      <w:hyperlink r:id="rId53">
        <w:r>
          <w:rPr>
            <w:rFonts w:ascii="Ubuntu" w:eastAsia="Ubuntu" w:hAnsi="Ubuntu" w:cs="Ubuntu"/>
            <w:sz w:val="18"/>
            <w:szCs w:val="18"/>
          </w:rPr>
          <w:t xml:space="preserve"> </w:t>
        </w:r>
      </w:hyperlink>
      <w:r>
        <w:rPr>
          <w:rFonts w:ascii="Ubuntu" w:eastAsia="Ubuntu" w:hAnsi="Ubuntu" w:cs="Ubuntu"/>
          <w:color w:val="1155CC"/>
          <w:sz w:val="18"/>
          <w:szCs w:val="18"/>
          <w:u w:val="single"/>
        </w:rPr>
        <w:t>https://dialog-ueber-deutschland.bundeskanzlerin.de</w:t>
      </w:r>
      <w:r>
        <w:rPr>
          <w:rFonts w:ascii="Ubuntu" w:eastAsia="Ubuntu" w:hAnsi="Ubuntu" w:cs="Ubuntu"/>
          <w:sz w:val="18"/>
          <w:szCs w:val="18"/>
        </w:rPr>
        <w:t>, weitere bereits erfolgreiche Konsultationsformate: BMBF/BMWI: High Tech Forum:</w:t>
      </w:r>
      <w:hyperlink r:id="rId54">
        <w:r>
          <w:rPr>
            <w:rFonts w:ascii="Ubuntu" w:eastAsia="Ubuntu" w:hAnsi="Ubuntu" w:cs="Ubuntu"/>
            <w:sz w:val="18"/>
            <w:szCs w:val="18"/>
          </w:rPr>
          <w:t xml:space="preserve"> </w:t>
        </w:r>
      </w:hyperlink>
      <w:hyperlink r:id="rId55">
        <w:r>
          <w:rPr>
            <w:rFonts w:ascii="Ubuntu" w:eastAsia="Ubuntu" w:hAnsi="Ubuntu" w:cs="Ubuntu"/>
            <w:color w:val="1155CC"/>
            <w:sz w:val="18"/>
            <w:szCs w:val="18"/>
            <w:u w:val="single"/>
          </w:rPr>
          <w:t>http://www.hightech-forum.de</w:t>
        </w:r>
      </w:hyperlink>
      <w:r>
        <w:rPr>
          <w:rFonts w:ascii="Ubuntu" w:eastAsia="Ubuntu" w:hAnsi="Ubuntu" w:cs="Ubuntu"/>
          <w:sz w:val="18"/>
          <w:szCs w:val="18"/>
        </w:rPr>
        <w:t xml:space="preserve">; BMAS: Arbeiten 4.0 - Grünbuch &amp; Weißbuch- Prozess: </w:t>
      </w:r>
      <w:hyperlink r:id="rId56">
        <w:r>
          <w:rPr>
            <w:rFonts w:ascii="Ubuntu" w:eastAsia="Ubuntu" w:hAnsi="Ubuntu" w:cs="Ubuntu"/>
            <w:color w:val="1155CC"/>
            <w:sz w:val="18"/>
            <w:szCs w:val="18"/>
            <w:u w:val="single"/>
          </w:rPr>
          <w:t>http://www.arbeitenviernull.de</w:t>
        </w:r>
      </w:hyperlink>
      <w:r>
        <w:rPr>
          <w:rFonts w:ascii="Ubuntu" w:eastAsia="Ubuntu" w:hAnsi="Ubuntu" w:cs="Ubuntu"/>
          <w:sz w:val="18"/>
          <w:szCs w:val="18"/>
        </w:rPr>
        <w:t xml:space="preserve">; </w:t>
      </w:r>
      <w:hyperlink r:id="rId57">
        <w:r>
          <w:rPr>
            <w:rFonts w:ascii="Ubuntu" w:eastAsia="Ubuntu" w:hAnsi="Ubuntu" w:cs="Ubuntu"/>
            <w:color w:val="1155CC"/>
            <w:sz w:val="18"/>
            <w:szCs w:val="18"/>
            <w:u w:val="single"/>
          </w:rPr>
          <w:t>http://www.bmas.de/DE/Schwerpunkte/Arbeiten-vier-null/arbeiten-vier-null.html</w:t>
        </w:r>
      </w:hyperlink>
      <w:r>
        <w:rPr>
          <w:rFonts w:ascii="Ubuntu" w:eastAsia="Ubuntu" w:hAnsi="Ubuntu" w:cs="Ubuntu"/>
          <w:sz w:val="18"/>
          <w:szCs w:val="18"/>
        </w:rPr>
        <w:t xml:space="preserve">; BMZ: Zukunftscharta: </w:t>
      </w:r>
      <w:hyperlink r:id="rId58">
        <w:r>
          <w:rPr>
            <w:rFonts w:ascii="Ubuntu" w:eastAsia="Ubuntu" w:hAnsi="Ubuntu" w:cs="Ubuntu"/>
            <w:sz w:val="18"/>
            <w:szCs w:val="18"/>
          </w:rPr>
          <w:t xml:space="preserve"> </w:t>
        </w:r>
      </w:hyperlink>
      <w:hyperlink r:id="rId59">
        <w:r>
          <w:rPr>
            <w:rFonts w:ascii="Ubuntu" w:eastAsia="Ubuntu" w:hAnsi="Ubuntu" w:cs="Ubuntu"/>
            <w:color w:val="1155CC"/>
            <w:sz w:val="18"/>
            <w:szCs w:val="18"/>
            <w:u w:val="single"/>
          </w:rPr>
          <w:t>https://www.zukunftscharta.de</w:t>
        </w:r>
      </w:hyperlink>
      <w:r>
        <w:rPr>
          <w:rFonts w:ascii="Ubuntu" w:eastAsia="Ubuntu" w:hAnsi="Ubuntu" w:cs="Ubuntu"/>
          <w:color w:val="1155CC"/>
          <w:sz w:val="18"/>
          <w:szCs w:val="18"/>
          <w:u w:val="single"/>
        </w:rPr>
        <w:t xml:space="preserve"> </w:t>
      </w:r>
    </w:p>
  </w:footnote>
  <w:footnote w:id="50">
    <w:p w14:paraId="2CF1DBA3" w14:textId="02B40EAD"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Integriertes Lernen oder </w:t>
      </w:r>
      <w:proofErr w:type="spellStart"/>
      <w:r>
        <w:rPr>
          <w:rFonts w:ascii="Ubuntu" w:eastAsia="Ubuntu" w:hAnsi="Ubuntu" w:cs="Ubuntu"/>
          <w:sz w:val="18"/>
          <w:szCs w:val="18"/>
        </w:rPr>
        <w:t>Blended</w:t>
      </w:r>
      <w:proofErr w:type="spellEnd"/>
      <w:r>
        <w:rPr>
          <w:rFonts w:ascii="Ubuntu" w:eastAsia="Ubuntu" w:hAnsi="Ubuntu" w:cs="Ubuntu"/>
          <w:sz w:val="18"/>
          <w:szCs w:val="18"/>
        </w:rPr>
        <w:t xml:space="preserve"> Learning </w:t>
      </w:r>
      <w:hyperlink r:id="rId60">
        <w:r>
          <w:rPr>
            <w:rFonts w:ascii="Ubuntu" w:eastAsia="Ubuntu" w:hAnsi="Ubuntu" w:cs="Ubuntu"/>
            <w:color w:val="1155CC"/>
            <w:sz w:val="18"/>
            <w:szCs w:val="18"/>
            <w:u w:val="single"/>
          </w:rPr>
          <w:t>https://de.wikipedia.org/wiki/Integriertes_Lernen</w:t>
        </w:r>
      </w:hyperlink>
      <w:r>
        <w:rPr>
          <w:rFonts w:ascii="Ubuntu" w:eastAsia="Ubuntu" w:hAnsi="Ubuntu" w:cs="Ubuntu"/>
          <w:sz w:val="18"/>
          <w:szCs w:val="18"/>
        </w:rPr>
        <w:t xml:space="preserve"> </w:t>
      </w:r>
    </w:p>
  </w:footnote>
  <w:footnote w:id="51">
    <w:p w14:paraId="5583D4A1" w14:textId="26BD5396" w:rsidR="00A969F7" w:rsidRDefault="00A969F7" w:rsidP="00B132E4">
      <w:pPr>
        <w:pStyle w:val="Standard1"/>
        <w:tabs>
          <w:tab w:val="left" w:pos="284"/>
        </w:tabs>
        <w:spacing w:line="240" w:lineRule="auto"/>
        <w:ind w:left="284" w:hanging="284"/>
      </w:pPr>
      <w:r>
        <w:rPr>
          <w:vertAlign w:val="superscript"/>
        </w:rPr>
        <w:footnoteRef/>
      </w:r>
      <w:r>
        <w:rPr>
          <w:rFonts w:ascii="Ubuntu" w:eastAsia="Ubuntu" w:hAnsi="Ubuntu" w:cs="Ubuntu"/>
          <w:sz w:val="18"/>
          <w:szCs w:val="18"/>
        </w:rPr>
        <w:t xml:space="preserve"> </w:t>
      </w:r>
      <w:r>
        <w:rPr>
          <w:rFonts w:ascii="Ubuntu" w:eastAsia="Ubuntu" w:hAnsi="Ubuntu" w:cs="Ubuntu"/>
          <w:sz w:val="18"/>
          <w:szCs w:val="18"/>
        </w:rPr>
        <w:tab/>
        <w:t xml:space="preserve">Seealemannische Definition von offener gesellschaftlicher Innovation: </w:t>
      </w:r>
      <w:hyperlink r:id="rId61" w:history="1">
        <w:r w:rsidRPr="007734FE">
          <w:rPr>
            <w:rStyle w:val="Hyperlink"/>
          </w:rPr>
          <w:t>https://esocietybodensee2020.wordpress.com/publikationen/offene-gesellschaftliche-innovation-die-seealemannische-definition</w:t>
        </w:r>
      </w:hyperlink>
      <w:r>
        <w:rPr>
          <w:rFonts w:ascii="Ubuntu" w:eastAsia="Ubuntu" w:hAnsi="Ubuntu" w:cs="Ubuntu"/>
          <w:sz w:val="18"/>
          <w:szCs w:val="18"/>
        </w:rPr>
        <w:t xml:space="preserve">  </w:t>
      </w:r>
    </w:p>
  </w:footnote>
  <w:footnote w:id="52">
    <w:p w14:paraId="3D810B37" w14:textId="3362A228" w:rsidR="00A969F7" w:rsidRDefault="00A969F7" w:rsidP="00B132E4">
      <w:pPr>
        <w:pStyle w:val="Standard1"/>
        <w:tabs>
          <w:tab w:val="left" w:pos="284"/>
        </w:tabs>
        <w:spacing w:line="240" w:lineRule="auto"/>
        <w:ind w:left="284" w:hanging="284"/>
      </w:pPr>
      <w:r>
        <w:rPr>
          <w:vertAlign w:val="superscript"/>
        </w:rPr>
        <w:footnoteRef/>
      </w:r>
      <w:r>
        <w:rPr>
          <w:i/>
          <w:sz w:val="20"/>
          <w:szCs w:val="20"/>
        </w:rPr>
        <w:t xml:space="preserve"> </w:t>
      </w:r>
      <w:r>
        <w:rPr>
          <w:i/>
          <w:sz w:val="20"/>
          <w:szCs w:val="20"/>
        </w:rPr>
        <w:tab/>
      </w:r>
      <w:r>
        <w:rPr>
          <w:rFonts w:ascii="Ubuntu" w:eastAsia="Ubuntu" w:hAnsi="Ubuntu" w:cs="Ubuntu"/>
          <w:sz w:val="18"/>
          <w:szCs w:val="18"/>
        </w:rPr>
        <w:t>Peter C. Dienel (2002). Die Planungszelle -Der Bürger als Chance, 5. Auflage, Westdeutscher Verlag, Wiesbaden 2002</w:t>
      </w:r>
      <w:r>
        <w:rPr>
          <w:rFonts w:ascii="Ubuntu" w:eastAsia="Ubuntu" w:hAnsi="Ubuntu" w:cs="Ubuntu"/>
          <w:sz w:val="20"/>
          <w:szCs w:val="20"/>
        </w:rPr>
        <w:t xml:space="preserve">. </w:t>
      </w:r>
    </w:p>
  </w:footnote>
  <w:footnote w:id="53">
    <w:p w14:paraId="1A9817F2" w14:textId="69F3A003"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Hasso Plattner, Christoph Meinel, Ulrich Weinberg (2009). Design-</w:t>
      </w:r>
      <w:proofErr w:type="spellStart"/>
      <w:r>
        <w:rPr>
          <w:rFonts w:ascii="Ubuntu" w:eastAsia="Ubuntu" w:hAnsi="Ubuntu" w:cs="Ubuntu"/>
          <w:sz w:val="18"/>
          <w:szCs w:val="18"/>
        </w:rPr>
        <w:t>Thinking</w:t>
      </w:r>
      <w:proofErr w:type="spellEnd"/>
      <w:r>
        <w:rPr>
          <w:rFonts w:ascii="Ubuntu" w:eastAsia="Ubuntu" w:hAnsi="Ubuntu" w:cs="Ubuntu"/>
          <w:sz w:val="18"/>
          <w:szCs w:val="18"/>
        </w:rPr>
        <w:t xml:space="preserve">. Innovation lernen – Ideenwelten öffnen, </w:t>
      </w:r>
      <w:proofErr w:type="spellStart"/>
      <w:r>
        <w:rPr>
          <w:rFonts w:ascii="Ubuntu" w:eastAsia="Ubuntu" w:hAnsi="Ubuntu" w:cs="Ubuntu"/>
          <w:sz w:val="18"/>
          <w:szCs w:val="18"/>
        </w:rPr>
        <w:t>FinanzBuch</w:t>
      </w:r>
      <w:proofErr w:type="spellEnd"/>
      <w:r>
        <w:rPr>
          <w:rFonts w:ascii="Ubuntu" w:eastAsia="Ubuntu" w:hAnsi="Ubuntu" w:cs="Ubuntu"/>
          <w:sz w:val="18"/>
          <w:szCs w:val="18"/>
        </w:rPr>
        <w:t xml:space="preserve"> Verlag, München.</w:t>
      </w:r>
    </w:p>
  </w:footnote>
  <w:footnote w:id="54">
    <w:p w14:paraId="57DB6605" w14:textId="424E77DE" w:rsidR="00A969F7" w:rsidRPr="00645820" w:rsidRDefault="00A969F7" w:rsidP="00B132E4">
      <w:pPr>
        <w:pStyle w:val="Standard1"/>
        <w:tabs>
          <w:tab w:val="left" w:pos="284"/>
        </w:tabs>
        <w:spacing w:line="240" w:lineRule="auto"/>
        <w:ind w:left="284" w:hanging="284"/>
        <w:rPr>
          <w:lang w:val="en-US"/>
        </w:rPr>
      </w:pPr>
      <w:r>
        <w:rPr>
          <w:vertAlign w:val="superscript"/>
        </w:rPr>
        <w:footnoteRef/>
      </w:r>
      <w:r w:rsidRPr="00645820">
        <w:rPr>
          <w:sz w:val="20"/>
          <w:szCs w:val="20"/>
          <w:lang w:val="en-US"/>
        </w:rPr>
        <w:t xml:space="preserve"> </w:t>
      </w:r>
      <w:r w:rsidRPr="00645820">
        <w:rPr>
          <w:sz w:val="20"/>
          <w:szCs w:val="20"/>
          <w:lang w:val="en-US"/>
        </w:rPr>
        <w:tab/>
      </w:r>
      <w:r w:rsidRPr="00645820">
        <w:rPr>
          <w:rFonts w:ascii="Ubuntu" w:eastAsia="Ubuntu" w:hAnsi="Ubuntu" w:cs="Ubuntu"/>
          <w:sz w:val="18"/>
          <w:szCs w:val="18"/>
          <w:lang w:val="en-US"/>
        </w:rPr>
        <w:t xml:space="preserve">Code for Germany </w:t>
      </w:r>
      <w:hyperlink r:id="rId62">
        <w:r w:rsidRPr="00645820">
          <w:rPr>
            <w:rFonts w:ascii="Ubuntu" w:eastAsia="Ubuntu" w:hAnsi="Ubuntu" w:cs="Ubuntu"/>
            <w:color w:val="1155CC"/>
            <w:sz w:val="18"/>
            <w:szCs w:val="18"/>
            <w:u w:val="single"/>
            <w:lang w:val="en-US"/>
          </w:rPr>
          <w:t>http://codefor.de</w:t>
        </w:r>
      </w:hyperlink>
    </w:p>
  </w:footnote>
  <w:footnote w:id="55">
    <w:p w14:paraId="16E5B61F" w14:textId="57596540" w:rsidR="00A969F7" w:rsidRPr="00645820" w:rsidRDefault="00A969F7" w:rsidP="00B132E4">
      <w:pPr>
        <w:pStyle w:val="Standard1"/>
        <w:tabs>
          <w:tab w:val="left" w:pos="284"/>
        </w:tabs>
        <w:spacing w:line="240" w:lineRule="auto"/>
        <w:ind w:left="284" w:hanging="284"/>
        <w:rPr>
          <w:lang w:val="en-US"/>
        </w:rPr>
      </w:pPr>
      <w:r>
        <w:rPr>
          <w:vertAlign w:val="superscript"/>
        </w:rPr>
        <w:footnoteRef/>
      </w:r>
      <w:r w:rsidRPr="00645820">
        <w:rPr>
          <w:sz w:val="20"/>
          <w:szCs w:val="20"/>
          <w:lang w:val="en-US"/>
        </w:rPr>
        <w:t xml:space="preserve"> </w:t>
      </w:r>
      <w:r w:rsidRPr="00645820">
        <w:rPr>
          <w:sz w:val="20"/>
          <w:szCs w:val="20"/>
          <w:lang w:val="en-US"/>
        </w:rPr>
        <w:tab/>
      </w:r>
      <w:hyperlink r:id="rId63">
        <w:r w:rsidRPr="00645820">
          <w:rPr>
            <w:rFonts w:ascii="Ubuntu" w:eastAsia="Ubuntu" w:hAnsi="Ubuntu" w:cs="Ubuntu"/>
            <w:color w:val="1155CC"/>
            <w:sz w:val="18"/>
            <w:szCs w:val="18"/>
            <w:u w:val="single"/>
            <w:lang w:val="en-US"/>
          </w:rPr>
          <w:t>https://de.wikipedia.org/wiki/Anonymisierung_und_Pseudonymisierung</w:t>
        </w:r>
      </w:hyperlink>
      <w:r w:rsidRPr="00645820">
        <w:rPr>
          <w:rFonts w:ascii="Ubuntu" w:eastAsia="Ubuntu" w:hAnsi="Ubuntu" w:cs="Ubuntu"/>
          <w:sz w:val="18"/>
          <w:szCs w:val="18"/>
          <w:lang w:val="en-US"/>
        </w:rPr>
        <w:t xml:space="preserve"> </w:t>
      </w:r>
    </w:p>
  </w:footnote>
  <w:footnote w:id="56">
    <w:p w14:paraId="058870BF" w14:textId="561BD548"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Vgl.: Ira Rubinstein, Woodrow </w:t>
      </w:r>
      <w:proofErr w:type="spellStart"/>
      <w:r>
        <w:rPr>
          <w:rFonts w:ascii="Ubuntu" w:eastAsia="Ubuntu" w:hAnsi="Ubuntu" w:cs="Ubuntu"/>
          <w:sz w:val="18"/>
          <w:szCs w:val="18"/>
        </w:rPr>
        <w:t>Hartzog</w:t>
      </w:r>
      <w:proofErr w:type="spellEnd"/>
      <w:r>
        <w:rPr>
          <w:rFonts w:ascii="Ubuntu" w:eastAsia="Ubuntu" w:hAnsi="Ubuntu" w:cs="Ubuntu"/>
          <w:sz w:val="18"/>
          <w:szCs w:val="18"/>
        </w:rPr>
        <w:t xml:space="preserve"> (2016). </w:t>
      </w:r>
      <w:proofErr w:type="gramStart"/>
      <w:r w:rsidRPr="00645820">
        <w:rPr>
          <w:rFonts w:ascii="Ubuntu" w:eastAsia="Ubuntu" w:hAnsi="Ubuntu" w:cs="Ubuntu"/>
          <w:sz w:val="18"/>
          <w:szCs w:val="18"/>
          <w:lang w:val="en-US"/>
        </w:rPr>
        <w:t>Anonymization and Risk.</w:t>
      </w:r>
      <w:proofErr w:type="gramEnd"/>
      <w:r w:rsidRPr="00645820">
        <w:rPr>
          <w:rFonts w:ascii="Ubuntu" w:eastAsia="Ubuntu" w:hAnsi="Ubuntu" w:cs="Ubuntu"/>
          <w:sz w:val="18"/>
          <w:szCs w:val="18"/>
          <w:lang w:val="en-US"/>
        </w:rPr>
        <w:t xml:space="preserve"> Washington Law Review, Vol. 91, No. 2, 2016; NYU School of Law, Public Law Research Paper No. 15-36. </w:t>
      </w:r>
      <w:r>
        <w:rPr>
          <w:rFonts w:ascii="Ubuntu" w:eastAsia="Ubuntu" w:hAnsi="Ubuntu" w:cs="Ubuntu"/>
          <w:sz w:val="18"/>
          <w:szCs w:val="18"/>
        </w:rPr>
        <w:t xml:space="preserve">Verfügbar unter: </w:t>
      </w:r>
      <w:hyperlink r:id="rId64">
        <w:r>
          <w:rPr>
            <w:rFonts w:ascii="Ubuntu" w:eastAsia="Ubuntu" w:hAnsi="Ubuntu" w:cs="Ubuntu"/>
            <w:sz w:val="18"/>
            <w:szCs w:val="18"/>
          </w:rPr>
          <w:t xml:space="preserve"> </w:t>
        </w:r>
      </w:hyperlink>
      <w:hyperlink r:id="rId65">
        <w:r>
          <w:rPr>
            <w:rFonts w:ascii="Ubuntu" w:eastAsia="Ubuntu" w:hAnsi="Ubuntu" w:cs="Ubuntu"/>
            <w:color w:val="1155CC"/>
            <w:sz w:val="18"/>
            <w:szCs w:val="18"/>
            <w:u w:val="single"/>
          </w:rPr>
          <w:t>http://ssrn.com/abstract=2646185</w:t>
        </w:r>
      </w:hyperlink>
      <w:r>
        <w:rPr>
          <w:rFonts w:ascii="Ubuntu" w:eastAsia="Ubuntu" w:hAnsi="Ubuntu" w:cs="Ubuntu"/>
          <w:color w:val="1155CC"/>
          <w:sz w:val="18"/>
          <w:szCs w:val="18"/>
          <w:u w:val="single"/>
        </w:rPr>
        <w:t xml:space="preserve"> </w:t>
      </w:r>
    </w:p>
  </w:footnote>
  <w:footnote w:id="57">
    <w:p w14:paraId="5E5A0CAD" w14:textId="387F09DA"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Dies muss explizit in staatlich geförderten Forschungsprogrammen- und -projekten gelten: </w:t>
      </w:r>
      <w:r>
        <w:rPr>
          <w:rFonts w:ascii="Ubuntu" w:eastAsia="Ubuntu" w:hAnsi="Ubuntu" w:cs="Ubuntu"/>
          <w:sz w:val="18"/>
          <w:szCs w:val="18"/>
        </w:rPr>
        <w:br/>
      </w:r>
      <w:proofErr w:type="spellStart"/>
      <w:r>
        <w:rPr>
          <w:rFonts w:ascii="Ubuntu" w:eastAsia="Ubuntu" w:hAnsi="Ubuntu" w:cs="Ubuntu"/>
          <w:sz w:val="18"/>
          <w:szCs w:val="18"/>
        </w:rPr>
        <w:t>abida</w:t>
      </w:r>
      <w:proofErr w:type="spellEnd"/>
      <w:r>
        <w:rPr>
          <w:rFonts w:ascii="Ubuntu" w:eastAsia="Ubuntu" w:hAnsi="Ubuntu" w:cs="Ubuntu"/>
          <w:sz w:val="18"/>
          <w:szCs w:val="18"/>
        </w:rPr>
        <w:t xml:space="preserve"> - </w:t>
      </w:r>
      <w:proofErr w:type="spellStart"/>
      <w:r>
        <w:rPr>
          <w:rFonts w:ascii="Ubuntu" w:eastAsia="Ubuntu" w:hAnsi="Ubuntu" w:cs="Ubuntu"/>
          <w:sz w:val="18"/>
          <w:szCs w:val="18"/>
        </w:rPr>
        <w:t>Assessing</w:t>
      </w:r>
      <w:proofErr w:type="spellEnd"/>
      <w:r>
        <w:rPr>
          <w:rFonts w:ascii="Ubuntu" w:eastAsia="Ubuntu" w:hAnsi="Ubuntu" w:cs="Ubuntu"/>
          <w:sz w:val="18"/>
          <w:szCs w:val="18"/>
        </w:rPr>
        <w:t xml:space="preserve"> Big Data (Bundesministerium für Bildung und Forschung): </w:t>
      </w:r>
      <w:hyperlink r:id="rId66">
        <w:r>
          <w:rPr>
            <w:rFonts w:ascii="Ubuntu" w:eastAsia="Ubuntu" w:hAnsi="Ubuntu" w:cs="Ubuntu"/>
            <w:color w:val="1155CC"/>
            <w:sz w:val="18"/>
            <w:szCs w:val="18"/>
            <w:u w:val="single"/>
          </w:rPr>
          <w:t>http://www.abida.de</w:t>
        </w:r>
      </w:hyperlink>
      <w:r>
        <w:rPr>
          <w:rFonts w:ascii="Ubuntu" w:eastAsia="Ubuntu" w:hAnsi="Ubuntu" w:cs="Ubuntu"/>
          <w:sz w:val="18"/>
          <w:szCs w:val="18"/>
        </w:rPr>
        <w:t xml:space="preserve">.  Smart-Data-Programm (Bundesministerium für Wirtschaft und Energie): </w:t>
      </w:r>
      <w:hyperlink r:id="rId67">
        <w:r>
          <w:rPr>
            <w:rFonts w:ascii="Ubuntu" w:eastAsia="Ubuntu" w:hAnsi="Ubuntu" w:cs="Ubuntu"/>
            <w:color w:val="1155CC"/>
            <w:sz w:val="18"/>
            <w:szCs w:val="18"/>
            <w:u w:val="single"/>
          </w:rPr>
          <w:t>http://www.smart-data-programm.de</w:t>
        </w:r>
      </w:hyperlink>
      <w:r>
        <w:rPr>
          <w:rFonts w:ascii="Ubuntu" w:eastAsia="Ubuntu" w:hAnsi="Ubuntu" w:cs="Ubuntu"/>
          <w:color w:val="1155CC"/>
          <w:sz w:val="18"/>
          <w:szCs w:val="18"/>
          <w:u w:val="single"/>
        </w:rPr>
        <w:t xml:space="preserve"> </w:t>
      </w:r>
    </w:p>
  </w:footnote>
  <w:footnote w:id="58">
    <w:p w14:paraId="3FA53904" w14:textId="7CA9D2DF"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IT-Grundschutzkataloge: </w:t>
      </w:r>
      <w:hyperlink r:id="rId68">
        <w:r>
          <w:rPr>
            <w:rFonts w:ascii="Ubuntu" w:eastAsia="Ubuntu" w:hAnsi="Ubuntu" w:cs="Ubuntu"/>
            <w:color w:val="1155CC"/>
            <w:sz w:val="18"/>
            <w:szCs w:val="18"/>
            <w:u w:val="single"/>
          </w:rPr>
          <w:t>https://www.bsi.bund.de/DE/Themen/ITGrundschutz/ITGrundschutzKataloge/itgrundschutzkataloge_node.html</w:t>
        </w:r>
      </w:hyperlink>
      <w:r>
        <w:rPr>
          <w:rFonts w:ascii="Ubuntu" w:eastAsia="Ubuntu" w:hAnsi="Ubuntu" w:cs="Ubuntu"/>
          <w:sz w:val="18"/>
          <w:szCs w:val="18"/>
        </w:rPr>
        <w:t xml:space="preserve"> </w:t>
      </w:r>
    </w:p>
  </w:footnote>
  <w:footnote w:id="59">
    <w:p w14:paraId="40892512" w14:textId="1A0BBDAF"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hyperlink r:id="rId69">
        <w:r>
          <w:rPr>
            <w:rFonts w:ascii="Ubuntu" w:eastAsia="Ubuntu" w:hAnsi="Ubuntu" w:cs="Ubuntu"/>
            <w:color w:val="1155CC"/>
            <w:sz w:val="18"/>
            <w:szCs w:val="18"/>
            <w:u w:val="single"/>
          </w:rPr>
          <w:t>https://de.wikipedia.org/wiki/Open_Educational_Resources</w:t>
        </w:r>
      </w:hyperlink>
      <w:r>
        <w:rPr>
          <w:rFonts w:ascii="Ubuntu" w:eastAsia="Ubuntu" w:hAnsi="Ubuntu" w:cs="Ubuntu"/>
          <w:sz w:val="18"/>
          <w:szCs w:val="18"/>
        </w:rPr>
        <w:t xml:space="preserve"> </w:t>
      </w:r>
    </w:p>
  </w:footnote>
  <w:footnote w:id="60">
    <w:p w14:paraId="685FFC7A" w14:textId="4F78A20A" w:rsidR="00A969F7" w:rsidRPr="00645820" w:rsidRDefault="00A969F7" w:rsidP="00B132E4">
      <w:pPr>
        <w:pStyle w:val="Standard1"/>
        <w:tabs>
          <w:tab w:val="left" w:pos="284"/>
        </w:tabs>
        <w:spacing w:line="240" w:lineRule="auto"/>
        <w:ind w:left="284" w:hanging="284"/>
        <w:rPr>
          <w:lang w:val="en-US"/>
        </w:rPr>
      </w:pPr>
      <w:r>
        <w:rPr>
          <w:vertAlign w:val="superscript"/>
        </w:rPr>
        <w:footnoteRef/>
      </w:r>
      <w:r w:rsidRPr="00645820">
        <w:rPr>
          <w:rFonts w:ascii="Ubuntu" w:eastAsia="Ubuntu" w:hAnsi="Ubuntu" w:cs="Ubuntu"/>
          <w:sz w:val="18"/>
          <w:szCs w:val="18"/>
          <w:lang w:val="en-US"/>
        </w:rPr>
        <w:t xml:space="preserve"> </w:t>
      </w:r>
      <w:r w:rsidRPr="00645820">
        <w:rPr>
          <w:rFonts w:ascii="Ubuntu" w:eastAsia="Ubuntu" w:hAnsi="Ubuntu" w:cs="Ubuntu"/>
          <w:sz w:val="18"/>
          <w:szCs w:val="18"/>
          <w:lang w:val="en-US"/>
        </w:rPr>
        <w:tab/>
        <w:t>Code for America Fellowship:</w:t>
      </w:r>
      <w:r w:rsidRPr="00645820">
        <w:rPr>
          <w:rFonts w:ascii="Ubuntu" w:eastAsia="Ubuntu" w:hAnsi="Ubuntu" w:cs="Ubuntu"/>
          <w:lang w:val="en-US"/>
        </w:rPr>
        <w:t xml:space="preserve"> </w:t>
      </w:r>
      <w:hyperlink r:id="rId70">
        <w:r w:rsidRPr="00645820">
          <w:rPr>
            <w:rFonts w:ascii="Ubuntu" w:eastAsia="Ubuntu" w:hAnsi="Ubuntu" w:cs="Ubuntu"/>
            <w:color w:val="1155CC"/>
            <w:sz w:val="18"/>
            <w:szCs w:val="18"/>
            <w:u w:val="single"/>
            <w:lang w:val="en-US"/>
          </w:rPr>
          <w:t>https://www.codeforamerica.org/do-something/work-with-us</w:t>
        </w:r>
      </w:hyperlink>
      <w:r w:rsidRPr="00645820">
        <w:rPr>
          <w:rFonts w:ascii="Ubuntu" w:eastAsia="Ubuntu" w:hAnsi="Ubuntu" w:cs="Ubuntu"/>
          <w:sz w:val="18"/>
          <w:szCs w:val="18"/>
          <w:lang w:val="en-US"/>
        </w:rPr>
        <w:t xml:space="preserve"> </w:t>
      </w:r>
    </w:p>
  </w:footnote>
  <w:footnote w:id="61">
    <w:p w14:paraId="4565C576" w14:textId="61ED2DB3" w:rsidR="00A969F7" w:rsidRPr="00645820" w:rsidRDefault="00A969F7" w:rsidP="00B132E4">
      <w:pPr>
        <w:pStyle w:val="Standard1"/>
        <w:tabs>
          <w:tab w:val="left" w:pos="284"/>
        </w:tabs>
        <w:spacing w:line="240" w:lineRule="auto"/>
        <w:ind w:left="284" w:hanging="284"/>
        <w:rPr>
          <w:lang w:val="en-US"/>
        </w:rPr>
      </w:pPr>
      <w:r>
        <w:rPr>
          <w:vertAlign w:val="superscript"/>
        </w:rPr>
        <w:footnoteRef/>
      </w:r>
      <w:r w:rsidRPr="00645820">
        <w:rPr>
          <w:sz w:val="20"/>
          <w:szCs w:val="20"/>
          <w:lang w:val="en-US"/>
        </w:rPr>
        <w:t xml:space="preserve"> </w:t>
      </w:r>
      <w:r w:rsidRPr="00645820">
        <w:rPr>
          <w:sz w:val="20"/>
          <w:szCs w:val="20"/>
          <w:lang w:val="en-US"/>
        </w:rPr>
        <w:tab/>
      </w:r>
      <w:r w:rsidRPr="00645820">
        <w:rPr>
          <w:rFonts w:ascii="Ubuntu" w:eastAsia="Ubuntu" w:hAnsi="Ubuntu" w:cs="Ubuntu"/>
          <w:sz w:val="18"/>
          <w:szCs w:val="18"/>
          <w:lang w:val="en-US"/>
        </w:rPr>
        <w:t xml:space="preserve">The </w:t>
      </w:r>
      <w:proofErr w:type="spellStart"/>
      <w:r w:rsidRPr="00645820">
        <w:rPr>
          <w:rFonts w:ascii="Ubuntu" w:eastAsia="Ubuntu" w:hAnsi="Ubuntu" w:cs="Ubuntu"/>
          <w:sz w:val="18"/>
          <w:szCs w:val="18"/>
          <w:lang w:val="en-US"/>
        </w:rPr>
        <w:t>GovLab</w:t>
      </w:r>
      <w:proofErr w:type="spellEnd"/>
      <w:r w:rsidRPr="00645820">
        <w:rPr>
          <w:rFonts w:ascii="Ubuntu" w:eastAsia="Ubuntu" w:hAnsi="Ubuntu" w:cs="Ubuntu"/>
          <w:sz w:val="18"/>
          <w:szCs w:val="18"/>
          <w:lang w:val="en-US"/>
        </w:rPr>
        <w:t>:</w:t>
      </w:r>
      <w:r w:rsidRPr="00645820">
        <w:rPr>
          <w:rFonts w:ascii="Ubuntu" w:eastAsia="Ubuntu" w:hAnsi="Ubuntu" w:cs="Ubuntu"/>
          <w:lang w:val="en-US"/>
        </w:rPr>
        <w:t xml:space="preserve"> </w:t>
      </w:r>
      <w:hyperlink r:id="rId71">
        <w:r w:rsidRPr="00645820">
          <w:rPr>
            <w:rFonts w:ascii="Ubuntu" w:eastAsia="Ubuntu" w:hAnsi="Ubuntu" w:cs="Ubuntu"/>
            <w:color w:val="1155CC"/>
            <w:sz w:val="18"/>
            <w:szCs w:val="18"/>
            <w:u w:val="single"/>
            <w:lang w:val="en-US"/>
          </w:rPr>
          <w:t>http://www.thegovlab.org</w:t>
        </w:r>
      </w:hyperlink>
    </w:p>
  </w:footnote>
  <w:footnote w:id="62">
    <w:p w14:paraId="6C552458" w14:textId="62FF2496"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Der Government Digital Service der Britischen Regierung:</w:t>
      </w:r>
      <w:r>
        <w:rPr>
          <w:rFonts w:ascii="Ubuntu" w:eastAsia="Ubuntu" w:hAnsi="Ubuntu" w:cs="Ubuntu"/>
        </w:rPr>
        <w:t xml:space="preserve"> </w:t>
      </w:r>
      <w:hyperlink r:id="rId72">
        <w:r>
          <w:rPr>
            <w:rFonts w:ascii="Ubuntu" w:eastAsia="Ubuntu" w:hAnsi="Ubuntu" w:cs="Ubuntu"/>
            <w:color w:val="1155CC"/>
            <w:sz w:val="18"/>
            <w:szCs w:val="18"/>
            <w:u w:val="single"/>
          </w:rPr>
          <w:t>https://gds.blog.gov.uk</w:t>
        </w:r>
      </w:hyperlink>
    </w:p>
  </w:footnote>
  <w:footnote w:id="63">
    <w:p w14:paraId="19603410" w14:textId="5ECB18C3"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Initiative der Stadt Sao Paulo im Rahmen von Sao Paulo </w:t>
      </w:r>
      <w:proofErr w:type="spellStart"/>
      <w:r>
        <w:rPr>
          <w:rFonts w:ascii="Ubuntu" w:eastAsia="Ubuntu" w:hAnsi="Ubuntu" w:cs="Ubuntu"/>
          <w:sz w:val="18"/>
          <w:szCs w:val="18"/>
        </w:rPr>
        <w:t>Aberta</w:t>
      </w:r>
      <w:proofErr w:type="spellEnd"/>
      <w:r>
        <w:rPr>
          <w:rFonts w:ascii="Ubuntu" w:eastAsia="Ubuntu" w:hAnsi="Ubuntu" w:cs="Ubuntu"/>
          <w:sz w:val="18"/>
          <w:szCs w:val="18"/>
        </w:rPr>
        <w:t xml:space="preserve"> (dt. Offenes Sao Paulo), um Digital- und Open Government-Kenntnisse der Verwaltungsmitarbeiter auszubauen: </w:t>
      </w:r>
      <w:hyperlink r:id="rId73">
        <w:r>
          <w:rPr>
            <w:rFonts w:ascii="Ubuntu" w:eastAsia="Ubuntu" w:hAnsi="Ubuntu" w:cs="Ubuntu"/>
            <w:color w:val="1155CC"/>
            <w:sz w:val="18"/>
            <w:szCs w:val="18"/>
            <w:u w:val="single"/>
          </w:rPr>
          <w:t>http://saopauloaberta.prefeitura.sp.gov.br</w:t>
        </w:r>
      </w:hyperlink>
      <w:r>
        <w:rPr>
          <w:sz w:val="18"/>
          <w:szCs w:val="18"/>
        </w:rPr>
        <w:t xml:space="preserve"> und  </w:t>
      </w:r>
      <w:hyperlink r:id="rId74">
        <w:r>
          <w:rPr>
            <w:rFonts w:ascii="Ubuntu" w:eastAsia="Ubuntu" w:hAnsi="Ubuntu" w:cs="Ubuntu"/>
            <w:color w:val="1155CC"/>
            <w:sz w:val="18"/>
            <w:szCs w:val="18"/>
            <w:u w:val="single"/>
          </w:rPr>
          <w:t>http://www.governing.com/columns/smart-mgmt/col-sao-paulo-brazil-citizens-training-public-employees-open-government.</w:t>
        </w:r>
      </w:hyperlink>
      <w:hyperlink r:id="rId75">
        <w:r>
          <w:rPr>
            <w:rFonts w:ascii="Ubuntu" w:eastAsia="Ubuntu" w:hAnsi="Ubuntu" w:cs="Ubuntu"/>
            <w:color w:val="1155CC"/>
            <w:sz w:val="18"/>
            <w:szCs w:val="18"/>
            <w:u w:val="single"/>
          </w:rPr>
          <w:t>html</w:t>
        </w:r>
      </w:hyperlink>
      <w:r>
        <w:rPr>
          <w:rFonts w:ascii="Ubuntu" w:eastAsia="Ubuntu" w:hAnsi="Ubuntu" w:cs="Ubuntu"/>
          <w:sz w:val="18"/>
          <w:szCs w:val="18"/>
        </w:rPr>
        <w:t xml:space="preserve"> </w:t>
      </w:r>
    </w:p>
  </w:footnote>
  <w:footnote w:id="64">
    <w:p w14:paraId="1ABA1977" w14:textId="2ACCA55A"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z.B. im Rahmen der Initiative </w:t>
      </w:r>
      <w:proofErr w:type="spellStart"/>
      <w:r>
        <w:rPr>
          <w:rFonts w:ascii="Ubuntu" w:eastAsia="Ubuntu" w:hAnsi="Ubuntu" w:cs="Ubuntu"/>
          <w:sz w:val="18"/>
          <w:szCs w:val="18"/>
        </w:rPr>
        <w:t>Joinup</w:t>
      </w:r>
      <w:proofErr w:type="spellEnd"/>
      <w:r>
        <w:rPr>
          <w:rFonts w:ascii="Ubuntu" w:eastAsia="Ubuntu" w:hAnsi="Ubuntu" w:cs="Ubuntu"/>
          <w:sz w:val="18"/>
          <w:szCs w:val="18"/>
        </w:rPr>
        <w:t xml:space="preserve"> der Europäischen Kommission zur Förderung offener Softwarelösungen in der Verwaltung</w:t>
      </w:r>
      <w:r>
        <w:rPr>
          <w:sz w:val="20"/>
          <w:szCs w:val="20"/>
        </w:rPr>
        <w:t xml:space="preserve">: </w:t>
      </w:r>
      <w:r>
        <w:rPr>
          <w:rFonts w:ascii="Ubuntu" w:eastAsia="Ubuntu" w:hAnsi="Ubuntu" w:cs="Ubuntu"/>
          <w:color w:val="1155CC"/>
          <w:sz w:val="18"/>
          <w:szCs w:val="18"/>
          <w:u w:val="single"/>
        </w:rPr>
        <w:t>https://joinup.ec.europa.eu</w:t>
      </w:r>
    </w:p>
  </w:footnote>
  <w:footnote w:id="65">
    <w:p w14:paraId="706FA0ED" w14:textId="339371E8" w:rsidR="00A969F7" w:rsidRDefault="00A969F7" w:rsidP="00B132E4">
      <w:pPr>
        <w:pStyle w:val="Standard1"/>
        <w:tabs>
          <w:tab w:val="left" w:pos="284"/>
        </w:tabs>
        <w:spacing w:line="240" w:lineRule="auto"/>
        <w:ind w:left="284" w:hanging="284"/>
      </w:pPr>
      <w:r>
        <w:rPr>
          <w:vertAlign w:val="superscript"/>
        </w:rPr>
        <w:footnoteRef/>
      </w:r>
      <w:r>
        <w:rPr>
          <w:rFonts w:ascii="Ubuntu" w:eastAsia="Ubuntu" w:hAnsi="Ubuntu" w:cs="Ubuntu"/>
          <w:sz w:val="18"/>
          <w:szCs w:val="18"/>
        </w:rPr>
        <w:t xml:space="preserve"> </w:t>
      </w:r>
      <w:r>
        <w:rPr>
          <w:rFonts w:ascii="Ubuntu" w:eastAsia="Ubuntu" w:hAnsi="Ubuntu" w:cs="Ubuntu"/>
          <w:sz w:val="18"/>
          <w:szCs w:val="18"/>
        </w:rPr>
        <w:tab/>
        <w:t xml:space="preserve">In Anlehnung an ISO 9241 </w:t>
      </w:r>
      <w:hyperlink r:id="rId76">
        <w:r>
          <w:rPr>
            <w:rFonts w:ascii="Ubuntu" w:eastAsia="Ubuntu" w:hAnsi="Ubuntu" w:cs="Ubuntu"/>
            <w:color w:val="1155CC"/>
            <w:sz w:val="18"/>
            <w:szCs w:val="18"/>
            <w:u w:val="single"/>
          </w:rPr>
          <w:t>https://de.wikipedia.org/wiki/EN_ISO_9241</w:t>
        </w:r>
      </w:hyperlink>
      <w:r>
        <w:rPr>
          <w:rFonts w:ascii="Ubuntu" w:eastAsia="Ubuntu" w:hAnsi="Ubuntu" w:cs="Ubuntu"/>
          <w:sz w:val="18"/>
          <w:szCs w:val="18"/>
        </w:rPr>
        <w:t>; vgl. Hierzu auch die Arbeit des Government Digital Service der britischen Regierung und den dort entwickelten “</w:t>
      </w:r>
      <w:proofErr w:type="spellStart"/>
      <w:r>
        <w:rPr>
          <w:rFonts w:ascii="Ubuntu" w:eastAsia="Ubuntu" w:hAnsi="Ubuntu" w:cs="Ubuntu"/>
          <w:sz w:val="18"/>
          <w:szCs w:val="18"/>
        </w:rPr>
        <w:t>Ten</w:t>
      </w:r>
      <w:proofErr w:type="spellEnd"/>
      <w:r>
        <w:rPr>
          <w:rFonts w:ascii="Ubuntu" w:eastAsia="Ubuntu" w:hAnsi="Ubuntu" w:cs="Ubuntu"/>
          <w:sz w:val="18"/>
          <w:szCs w:val="18"/>
        </w:rPr>
        <w:t xml:space="preserve"> Design </w:t>
      </w:r>
      <w:proofErr w:type="spellStart"/>
      <w:r>
        <w:rPr>
          <w:rFonts w:ascii="Ubuntu" w:eastAsia="Ubuntu" w:hAnsi="Ubuntu" w:cs="Ubuntu"/>
          <w:sz w:val="18"/>
          <w:szCs w:val="18"/>
        </w:rPr>
        <w:t>Principles</w:t>
      </w:r>
      <w:proofErr w:type="spellEnd"/>
      <w:r>
        <w:rPr>
          <w:rFonts w:ascii="Ubuntu" w:eastAsia="Ubuntu" w:hAnsi="Ubuntu" w:cs="Ubuntu"/>
          <w:sz w:val="18"/>
          <w:szCs w:val="18"/>
        </w:rPr>
        <w:t xml:space="preserve">” </w:t>
      </w:r>
      <w:r>
        <w:rPr>
          <w:rFonts w:ascii="Ubuntu" w:eastAsia="Ubuntu" w:hAnsi="Ubuntu" w:cs="Ubuntu"/>
          <w:sz w:val="18"/>
          <w:szCs w:val="18"/>
        </w:rPr>
        <w:br/>
      </w:r>
      <w:hyperlink r:id="rId77">
        <w:r>
          <w:rPr>
            <w:rFonts w:ascii="Ubuntu" w:eastAsia="Ubuntu" w:hAnsi="Ubuntu" w:cs="Ubuntu"/>
            <w:color w:val="1155CC"/>
            <w:sz w:val="18"/>
            <w:szCs w:val="18"/>
            <w:u w:val="single"/>
          </w:rPr>
          <w:t>https://www.gov.uk/design-principles</w:t>
        </w:r>
      </w:hyperlink>
      <w:r>
        <w:rPr>
          <w:rFonts w:ascii="Ubuntu" w:eastAsia="Ubuntu" w:hAnsi="Ubuntu" w:cs="Ubuntu"/>
          <w:color w:val="1155CC"/>
          <w:sz w:val="18"/>
          <w:szCs w:val="18"/>
          <w:u w:val="single"/>
        </w:rPr>
        <w:t xml:space="preserve">  </w:t>
      </w:r>
    </w:p>
  </w:footnote>
  <w:footnote w:id="66">
    <w:p w14:paraId="057D94DE" w14:textId="2640381A"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Vgl. hierzu die Arbeit der “UK Open Government Network” </w:t>
      </w:r>
      <w:hyperlink r:id="rId78">
        <w:r>
          <w:rPr>
            <w:rFonts w:ascii="Ubuntu" w:eastAsia="Ubuntu" w:hAnsi="Ubuntu" w:cs="Ubuntu"/>
            <w:color w:val="1155CC"/>
            <w:sz w:val="18"/>
            <w:szCs w:val="18"/>
            <w:u w:val="single"/>
          </w:rPr>
          <w:t>http://www.opengovernment.org.uk</w:t>
        </w:r>
      </w:hyperlink>
    </w:p>
  </w:footnote>
  <w:footnote w:id="67">
    <w:p w14:paraId="3DC4CA5C" w14:textId="08B4FD10" w:rsidR="00A969F7" w:rsidRDefault="00A969F7" w:rsidP="00B132E4">
      <w:pPr>
        <w:pStyle w:val="Standard1"/>
        <w:tabs>
          <w:tab w:val="left" w:pos="284"/>
        </w:tabs>
        <w:spacing w:line="240" w:lineRule="auto"/>
        <w:ind w:left="284" w:hanging="284"/>
      </w:pPr>
      <w:r>
        <w:rPr>
          <w:vertAlign w:val="superscript"/>
        </w:rPr>
        <w:footnoteRef/>
      </w:r>
      <w:r>
        <w:rPr>
          <w:sz w:val="20"/>
          <w:szCs w:val="20"/>
        </w:rPr>
        <w:t xml:space="preserve"> </w:t>
      </w:r>
      <w:r>
        <w:rPr>
          <w:sz w:val="20"/>
          <w:szCs w:val="20"/>
        </w:rPr>
        <w:tab/>
      </w:r>
      <w:r>
        <w:rPr>
          <w:rFonts w:ascii="Ubuntu" w:eastAsia="Ubuntu" w:hAnsi="Ubuntu" w:cs="Ubuntu"/>
          <w:sz w:val="18"/>
          <w:szCs w:val="18"/>
        </w:rPr>
        <w:t xml:space="preserve">Vgl. hierzu Artikel Sebastian Haselbeck, Christian Heise (2016). Ohne bessere Finanzierung der Zivilgesellschaft scheitert der digitale Wandel. 29. 06.2016. Verfügbar unter: </w:t>
      </w:r>
    </w:p>
    <w:p w14:paraId="419410BA" w14:textId="225D0A75" w:rsidR="00A969F7" w:rsidRDefault="00A969F7" w:rsidP="00B132E4">
      <w:pPr>
        <w:pStyle w:val="Standard1"/>
        <w:tabs>
          <w:tab w:val="left" w:pos="284"/>
        </w:tabs>
        <w:spacing w:line="240" w:lineRule="auto"/>
        <w:ind w:left="284" w:hanging="284"/>
      </w:pPr>
      <w:r>
        <w:tab/>
      </w:r>
      <w:hyperlink r:id="rId79">
        <w:r>
          <w:rPr>
            <w:rFonts w:ascii="Ubuntu" w:eastAsia="Ubuntu" w:hAnsi="Ubuntu" w:cs="Ubuntu"/>
            <w:color w:val="1155CC"/>
            <w:sz w:val="18"/>
            <w:szCs w:val="18"/>
            <w:u w:val="single"/>
          </w:rPr>
          <w:t>http://www.netzpiloten.de/finanzierung-zivilgesellschaft-digitaler-wandel</w:t>
        </w:r>
      </w:hyperlink>
      <w:r>
        <w:rPr>
          <w:rFonts w:ascii="Ubuntu" w:eastAsia="Ubuntu" w:hAnsi="Ubuntu" w:cs="Ubuntu"/>
          <w:color w:val="1155CC"/>
          <w:sz w:val="18"/>
          <w:szCs w:val="18"/>
          <w:u w:val="singl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D5E"/>
    <w:multiLevelType w:val="multilevel"/>
    <w:tmpl w:val="13724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6C5242"/>
    <w:multiLevelType w:val="multilevel"/>
    <w:tmpl w:val="EF5A0C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9F0C13"/>
    <w:multiLevelType w:val="multilevel"/>
    <w:tmpl w:val="E5326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CE74C4"/>
    <w:multiLevelType w:val="multilevel"/>
    <w:tmpl w:val="A79462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9DA0E4E"/>
    <w:multiLevelType w:val="multilevel"/>
    <w:tmpl w:val="D13EA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D650CC9"/>
    <w:multiLevelType w:val="multilevel"/>
    <w:tmpl w:val="60D67E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0A40531"/>
    <w:multiLevelType w:val="multilevel"/>
    <w:tmpl w:val="C14C18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270795C"/>
    <w:multiLevelType w:val="multilevel"/>
    <w:tmpl w:val="03E49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2F5046A"/>
    <w:multiLevelType w:val="multilevel"/>
    <w:tmpl w:val="EA5C55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3DF731F"/>
    <w:multiLevelType w:val="multilevel"/>
    <w:tmpl w:val="554EE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43D2A6D"/>
    <w:multiLevelType w:val="multilevel"/>
    <w:tmpl w:val="AA842C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4E2623C"/>
    <w:multiLevelType w:val="multilevel"/>
    <w:tmpl w:val="B218F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6975D76"/>
    <w:multiLevelType w:val="multilevel"/>
    <w:tmpl w:val="7C902E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F5654E6"/>
    <w:multiLevelType w:val="multilevel"/>
    <w:tmpl w:val="9F342F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FAF41D6"/>
    <w:multiLevelType w:val="multilevel"/>
    <w:tmpl w:val="0728C2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32C117A"/>
    <w:multiLevelType w:val="multilevel"/>
    <w:tmpl w:val="48A43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BA17DCB"/>
    <w:multiLevelType w:val="multilevel"/>
    <w:tmpl w:val="47145A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D210B93"/>
    <w:multiLevelType w:val="multilevel"/>
    <w:tmpl w:val="6EF63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D665C15"/>
    <w:multiLevelType w:val="multilevel"/>
    <w:tmpl w:val="A86CAB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FE76841"/>
    <w:multiLevelType w:val="multilevel"/>
    <w:tmpl w:val="AE8A78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2800F67"/>
    <w:multiLevelType w:val="multilevel"/>
    <w:tmpl w:val="43720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2A472DF"/>
    <w:multiLevelType w:val="multilevel"/>
    <w:tmpl w:val="6BA29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3370C34"/>
    <w:multiLevelType w:val="multilevel"/>
    <w:tmpl w:val="A300AE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39925E4"/>
    <w:multiLevelType w:val="multilevel"/>
    <w:tmpl w:val="BBBED8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6BE5451"/>
    <w:multiLevelType w:val="multilevel"/>
    <w:tmpl w:val="C3169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72E1D70"/>
    <w:multiLevelType w:val="multilevel"/>
    <w:tmpl w:val="353ED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A103EE0"/>
    <w:multiLevelType w:val="multilevel"/>
    <w:tmpl w:val="B836A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A773822"/>
    <w:multiLevelType w:val="multilevel"/>
    <w:tmpl w:val="52841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CB53506"/>
    <w:multiLevelType w:val="multilevel"/>
    <w:tmpl w:val="BB1E1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E3546FB"/>
    <w:multiLevelType w:val="multilevel"/>
    <w:tmpl w:val="9C525D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41D001BD"/>
    <w:multiLevelType w:val="multilevel"/>
    <w:tmpl w:val="C0644A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21B51E0"/>
    <w:multiLevelType w:val="multilevel"/>
    <w:tmpl w:val="71F07F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34B64A2"/>
    <w:multiLevelType w:val="multilevel"/>
    <w:tmpl w:val="BAC485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3DC0A41"/>
    <w:multiLevelType w:val="multilevel"/>
    <w:tmpl w:val="47A29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4110C48"/>
    <w:multiLevelType w:val="multilevel"/>
    <w:tmpl w:val="CB283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46171AAE"/>
    <w:multiLevelType w:val="multilevel"/>
    <w:tmpl w:val="5928DF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6E921E1"/>
    <w:multiLevelType w:val="multilevel"/>
    <w:tmpl w:val="F12CB7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7763C05"/>
    <w:multiLevelType w:val="multilevel"/>
    <w:tmpl w:val="9ACE43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7EC6F39"/>
    <w:multiLevelType w:val="multilevel"/>
    <w:tmpl w:val="4448F5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49145313"/>
    <w:multiLevelType w:val="multilevel"/>
    <w:tmpl w:val="98D82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491F0010"/>
    <w:multiLevelType w:val="multilevel"/>
    <w:tmpl w:val="220C8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9797E3C"/>
    <w:multiLevelType w:val="multilevel"/>
    <w:tmpl w:val="47A27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A97587A"/>
    <w:multiLevelType w:val="multilevel"/>
    <w:tmpl w:val="054C75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4B066CD1"/>
    <w:multiLevelType w:val="multilevel"/>
    <w:tmpl w:val="9D3A4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4E380FE9"/>
    <w:multiLevelType w:val="multilevel"/>
    <w:tmpl w:val="1DDCF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4E3A3A6A"/>
    <w:multiLevelType w:val="multilevel"/>
    <w:tmpl w:val="60DE97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4E491293"/>
    <w:multiLevelType w:val="multilevel"/>
    <w:tmpl w:val="A7D877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4F983422"/>
    <w:multiLevelType w:val="multilevel"/>
    <w:tmpl w:val="5B9CC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4FAF26D4"/>
    <w:multiLevelType w:val="multilevel"/>
    <w:tmpl w:val="AE629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507B3D53"/>
    <w:multiLevelType w:val="multilevel"/>
    <w:tmpl w:val="CBB225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nsid w:val="52610FFB"/>
    <w:multiLevelType w:val="multilevel"/>
    <w:tmpl w:val="924C1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537A4833"/>
    <w:multiLevelType w:val="multilevel"/>
    <w:tmpl w:val="21FC0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53D672AA"/>
    <w:multiLevelType w:val="multilevel"/>
    <w:tmpl w:val="65F288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54673CD1"/>
    <w:multiLevelType w:val="multilevel"/>
    <w:tmpl w:val="E1C4D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54F33DE7"/>
    <w:multiLevelType w:val="multilevel"/>
    <w:tmpl w:val="F64A0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55125A78"/>
    <w:multiLevelType w:val="multilevel"/>
    <w:tmpl w:val="E480BF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57372EFF"/>
    <w:multiLevelType w:val="multilevel"/>
    <w:tmpl w:val="706A0E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588E0921"/>
    <w:multiLevelType w:val="multilevel"/>
    <w:tmpl w:val="D6DAF9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58FA3BB1"/>
    <w:multiLevelType w:val="multilevel"/>
    <w:tmpl w:val="6BA86E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5D7D4E1B"/>
    <w:multiLevelType w:val="multilevel"/>
    <w:tmpl w:val="6F6E46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5EB4761A"/>
    <w:multiLevelType w:val="multilevel"/>
    <w:tmpl w:val="32A2B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5F6E568E"/>
    <w:multiLevelType w:val="multilevel"/>
    <w:tmpl w:val="8BE8E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631A3200"/>
    <w:multiLevelType w:val="multilevel"/>
    <w:tmpl w:val="D5F4B1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63242F06"/>
    <w:multiLevelType w:val="multilevel"/>
    <w:tmpl w:val="71600C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64EF7BCA"/>
    <w:multiLevelType w:val="multilevel"/>
    <w:tmpl w:val="6B68E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65A64E0B"/>
    <w:multiLevelType w:val="multilevel"/>
    <w:tmpl w:val="6BB2E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65D86677"/>
    <w:multiLevelType w:val="multilevel"/>
    <w:tmpl w:val="7A7C89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66017102"/>
    <w:multiLevelType w:val="multilevel"/>
    <w:tmpl w:val="3CDC1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673D68DB"/>
    <w:multiLevelType w:val="multilevel"/>
    <w:tmpl w:val="C80AD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69094FD5"/>
    <w:multiLevelType w:val="multilevel"/>
    <w:tmpl w:val="B9EC28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692752A1"/>
    <w:multiLevelType w:val="multilevel"/>
    <w:tmpl w:val="5A68AF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69D014C8"/>
    <w:multiLevelType w:val="multilevel"/>
    <w:tmpl w:val="EBB084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6AC66D95"/>
    <w:multiLevelType w:val="multilevel"/>
    <w:tmpl w:val="8556D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6B0F70BF"/>
    <w:multiLevelType w:val="multilevel"/>
    <w:tmpl w:val="369A1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6B7657DA"/>
    <w:multiLevelType w:val="multilevel"/>
    <w:tmpl w:val="3A8EB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6C5E32CA"/>
    <w:multiLevelType w:val="multilevel"/>
    <w:tmpl w:val="59466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6DCF6F67"/>
    <w:multiLevelType w:val="multilevel"/>
    <w:tmpl w:val="340620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6DDA1F98"/>
    <w:multiLevelType w:val="multilevel"/>
    <w:tmpl w:val="80F83B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6E963F4A"/>
    <w:multiLevelType w:val="multilevel"/>
    <w:tmpl w:val="8C32D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711B60CC"/>
    <w:multiLevelType w:val="multilevel"/>
    <w:tmpl w:val="810AC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72CC5DBE"/>
    <w:multiLevelType w:val="multilevel"/>
    <w:tmpl w:val="0E064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72E50F04"/>
    <w:multiLevelType w:val="multilevel"/>
    <w:tmpl w:val="766682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759C3677"/>
    <w:multiLevelType w:val="multilevel"/>
    <w:tmpl w:val="5FBC1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nsid w:val="75FD4482"/>
    <w:multiLevelType w:val="multilevel"/>
    <w:tmpl w:val="C854D9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76C95AEF"/>
    <w:multiLevelType w:val="multilevel"/>
    <w:tmpl w:val="79AC1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7BC16848"/>
    <w:multiLevelType w:val="multilevel"/>
    <w:tmpl w:val="BBC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E47306D"/>
    <w:multiLevelType w:val="multilevel"/>
    <w:tmpl w:val="F03CC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7E48710C"/>
    <w:multiLevelType w:val="multilevel"/>
    <w:tmpl w:val="682CB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7ED63F17"/>
    <w:multiLevelType w:val="multilevel"/>
    <w:tmpl w:val="387403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7F984758"/>
    <w:multiLevelType w:val="multilevel"/>
    <w:tmpl w:val="9F8C31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9"/>
  </w:num>
  <w:num w:numId="2">
    <w:abstractNumId w:val="58"/>
  </w:num>
  <w:num w:numId="3">
    <w:abstractNumId w:val="51"/>
  </w:num>
  <w:num w:numId="4">
    <w:abstractNumId w:val="48"/>
  </w:num>
  <w:num w:numId="5">
    <w:abstractNumId w:val="24"/>
  </w:num>
  <w:num w:numId="6">
    <w:abstractNumId w:val="13"/>
  </w:num>
  <w:num w:numId="7">
    <w:abstractNumId w:val="21"/>
  </w:num>
  <w:num w:numId="8">
    <w:abstractNumId w:val="73"/>
  </w:num>
  <w:num w:numId="9">
    <w:abstractNumId w:val="40"/>
  </w:num>
  <w:num w:numId="10">
    <w:abstractNumId w:val="10"/>
  </w:num>
  <w:num w:numId="11">
    <w:abstractNumId w:val="77"/>
  </w:num>
  <w:num w:numId="12">
    <w:abstractNumId w:val="56"/>
  </w:num>
  <w:num w:numId="13">
    <w:abstractNumId w:val="42"/>
  </w:num>
  <w:num w:numId="14">
    <w:abstractNumId w:val="47"/>
  </w:num>
  <w:num w:numId="15">
    <w:abstractNumId w:val="22"/>
  </w:num>
  <w:num w:numId="16">
    <w:abstractNumId w:val="19"/>
  </w:num>
  <w:num w:numId="17">
    <w:abstractNumId w:val="0"/>
  </w:num>
  <w:num w:numId="18">
    <w:abstractNumId w:val="54"/>
  </w:num>
  <w:num w:numId="19">
    <w:abstractNumId w:val="71"/>
  </w:num>
  <w:num w:numId="20">
    <w:abstractNumId w:val="18"/>
  </w:num>
  <w:num w:numId="21">
    <w:abstractNumId w:val="44"/>
  </w:num>
  <w:num w:numId="22">
    <w:abstractNumId w:val="33"/>
  </w:num>
  <w:num w:numId="23">
    <w:abstractNumId w:val="7"/>
  </w:num>
  <w:num w:numId="24">
    <w:abstractNumId w:val="81"/>
  </w:num>
  <w:num w:numId="25">
    <w:abstractNumId w:val="78"/>
  </w:num>
  <w:num w:numId="26">
    <w:abstractNumId w:val="67"/>
  </w:num>
  <w:num w:numId="27">
    <w:abstractNumId w:val="2"/>
  </w:num>
  <w:num w:numId="28">
    <w:abstractNumId w:val="45"/>
  </w:num>
  <w:num w:numId="29">
    <w:abstractNumId w:val="14"/>
  </w:num>
  <w:num w:numId="30">
    <w:abstractNumId w:val="6"/>
  </w:num>
  <w:num w:numId="31">
    <w:abstractNumId w:val="55"/>
  </w:num>
  <w:num w:numId="32">
    <w:abstractNumId w:val="8"/>
  </w:num>
  <w:num w:numId="33">
    <w:abstractNumId w:val="32"/>
  </w:num>
  <w:num w:numId="34">
    <w:abstractNumId w:val="11"/>
  </w:num>
  <w:num w:numId="35">
    <w:abstractNumId w:val="50"/>
  </w:num>
  <w:num w:numId="36">
    <w:abstractNumId w:val="12"/>
  </w:num>
  <w:num w:numId="37">
    <w:abstractNumId w:val="72"/>
  </w:num>
  <w:num w:numId="38">
    <w:abstractNumId w:val="52"/>
  </w:num>
  <w:num w:numId="39">
    <w:abstractNumId w:val="43"/>
  </w:num>
  <w:num w:numId="40">
    <w:abstractNumId w:val="1"/>
  </w:num>
  <w:num w:numId="41">
    <w:abstractNumId w:val="37"/>
  </w:num>
  <w:num w:numId="42">
    <w:abstractNumId w:val="20"/>
  </w:num>
  <w:num w:numId="43">
    <w:abstractNumId w:val="38"/>
  </w:num>
  <w:num w:numId="44">
    <w:abstractNumId w:val="46"/>
  </w:num>
  <w:num w:numId="45">
    <w:abstractNumId w:val="16"/>
  </w:num>
  <w:num w:numId="46">
    <w:abstractNumId w:val="79"/>
  </w:num>
  <w:num w:numId="47">
    <w:abstractNumId w:val="28"/>
  </w:num>
  <w:num w:numId="48">
    <w:abstractNumId w:val="70"/>
  </w:num>
  <w:num w:numId="49">
    <w:abstractNumId w:val="82"/>
  </w:num>
  <w:num w:numId="50">
    <w:abstractNumId w:val="27"/>
  </w:num>
  <w:num w:numId="51">
    <w:abstractNumId w:val="29"/>
  </w:num>
  <w:num w:numId="52">
    <w:abstractNumId w:val="30"/>
  </w:num>
  <w:num w:numId="53">
    <w:abstractNumId w:val="34"/>
  </w:num>
  <w:num w:numId="54">
    <w:abstractNumId w:val="83"/>
  </w:num>
  <w:num w:numId="55">
    <w:abstractNumId w:val="64"/>
  </w:num>
  <w:num w:numId="56">
    <w:abstractNumId w:val="53"/>
  </w:num>
  <w:num w:numId="57">
    <w:abstractNumId w:val="25"/>
  </w:num>
  <w:num w:numId="58">
    <w:abstractNumId w:val="66"/>
  </w:num>
  <w:num w:numId="59">
    <w:abstractNumId w:val="39"/>
  </w:num>
  <w:num w:numId="60">
    <w:abstractNumId w:val="61"/>
  </w:num>
  <w:num w:numId="61">
    <w:abstractNumId w:val="4"/>
  </w:num>
  <w:num w:numId="62">
    <w:abstractNumId w:val="31"/>
  </w:num>
  <w:num w:numId="63">
    <w:abstractNumId w:val="17"/>
  </w:num>
  <w:num w:numId="64">
    <w:abstractNumId w:val="57"/>
  </w:num>
  <w:num w:numId="65">
    <w:abstractNumId w:val="65"/>
  </w:num>
  <w:num w:numId="66">
    <w:abstractNumId w:val="9"/>
  </w:num>
  <w:num w:numId="67">
    <w:abstractNumId w:val="5"/>
  </w:num>
  <w:num w:numId="68">
    <w:abstractNumId w:val="59"/>
  </w:num>
  <w:num w:numId="69">
    <w:abstractNumId w:val="15"/>
  </w:num>
  <w:num w:numId="70">
    <w:abstractNumId w:val="76"/>
  </w:num>
  <w:num w:numId="71">
    <w:abstractNumId w:val="86"/>
  </w:num>
  <w:num w:numId="72">
    <w:abstractNumId w:val="63"/>
  </w:num>
  <w:num w:numId="73">
    <w:abstractNumId w:val="62"/>
  </w:num>
  <w:num w:numId="74">
    <w:abstractNumId w:val="23"/>
  </w:num>
  <w:num w:numId="75">
    <w:abstractNumId w:val="68"/>
  </w:num>
  <w:num w:numId="76">
    <w:abstractNumId w:val="41"/>
  </w:num>
  <w:num w:numId="77">
    <w:abstractNumId w:val="88"/>
  </w:num>
  <w:num w:numId="78">
    <w:abstractNumId w:val="75"/>
  </w:num>
  <w:num w:numId="79">
    <w:abstractNumId w:val="3"/>
  </w:num>
  <w:num w:numId="80">
    <w:abstractNumId w:val="89"/>
  </w:num>
  <w:num w:numId="81">
    <w:abstractNumId w:val="36"/>
  </w:num>
  <w:num w:numId="82">
    <w:abstractNumId w:val="84"/>
  </w:num>
  <w:num w:numId="83">
    <w:abstractNumId w:val="60"/>
  </w:num>
  <w:num w:numId="84">
    <w:abstractNumId w:val="87"/>
  </w:num>
  <w:num w:numId="85">
    <w:abstractNumId w:val="80"/>
  </w:num>
  <w:num w:numId="86">
    <w:abstractNumId w:val="74"/>
  </w:num>
  <w:num w:numId="87">
    <w:abstractNumId w:val="49"/>
  </w:num>
  <w:num w:numId="88">
    <w:abstractNumId w:val="35"/>
  </w:num>
  <w:num w:numId="89">
    <w:abstractNumId w:val="26"/>
  </w:num>
  <w:num w:numId="90">
    <w:abstractNumId w:val="8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26A34"/>
    <w:rsid w:val="000621B9"/>
    <w:rsid w:val="001E2348"/>
    <w:rsid w:val="00247E8F"/>
    <w:rsid w:val="00434AEA"/>
    <w:rsid w:val="0049106E"/>
    <w:rsid w:val="0051374F"/>
    <w:rsid w:val="00520C42"/>
    <w:rsid w:val="00530A65"/>
    <w:rsid w:val="00561DF0"/>
    <w:rsid w:val="005727A4"/>
    <w:rsid w:val="005E7D62"/>
    <w:rsid w:val="005F3CB5"/>
    <w:rsid w:val="006432C4"/>
    <w:rsid w:val="00645820"/>
    <w:rsid w:val="0065520B"/>
    <w:rsid w:val="006B295F"/>
    <w:rsid w:val="006E0DF9"/>
    <w:rsid w:val="006E74A0"/>
    <w:rsid w:val="00707DBB"/>
    <w:rsid w:val="0073557C"/>
    <w:rsid w:val="007838D2"/>
    <w:rsid w:val="007B2EF7"/>
    <w:rsid w:val="0081034E"/>
    <w:rsid w:val="008656B0"/>
    <w:rsid w:val="00884A2E"/>
    <w:rsid w:val="00935D25"/>
    <w:rsid w:val="009A5CFE"/>
    <w:rsid w:val="009F1F2B"/>
    <w:rsid w:val="00A6051F"/>
    <w:rsid w:val="00A85495"/>
    <w:rsid w:val="00A969F7"/>
    <w:rsid w:val="00AC1531"/>
    <w:rsid w:val="00AC1E8E"/>
    <w:rsid w:val="00AF476E"/>
    <w:rsid w:val="00B132E4"/>
    <w:rsid w:val="00B30030"/>
    <w:rsid w:val="00B33BFA"/>
    <w:rsid w:val="00B54BF4"/>
    <w:rsid w:val="00BC239F"/>
    <w:rsid w:val="00BC5DE8"/>
    <w:rsid w:val="00BE31A2"/>
    <w:rsid w:val="00C26A34"/>
    <w:rsid w:val="00C32192"/>
    <w:rsid w:val="00C72625"/>
    <w:rsid w:val="00DF0C44"/>
    <w:rsid w:val="00FB1BE0"/>
    <w:rsid w:val="00FB29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2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keepNext/>
      <w:keepLines/>
      <w:spacing w:before="400" w:after="120"/>
      <w:contextualSpacing/>
      <w:outlineLvl w:val="0"/>
    </w:pPr>
    <w:rPr>
      <w:sz w:val="40"/>
      <w:szCs w:val="40"/>
    </w:rPr>
  </w:style>
  <w:style w:type="paragraph" w:styleId="berschrift2">
    <w:name w:val="heading 2"/>
    <w:basedOn w:val="Standard1"/>
    <w:next w:val="Standard1"/>
    <w:pPr>
      <w:keepNext/>
      <w:keepLines/>
      <w:spacing w:before="360" w:after="120"/>
      <w:contextualSpacing/>
      <w:outlineLvl w:val="1"/>
    </w:pPr>
    <w:rPr>
      <w:sz w:val="32"/>
      <w:szCs w:val="32"/>
    </w:rPr>
  </w:style>
  <w:style w:type="paragraph" w:styleId="berschrift3">
    <w:name w:val="heading 3"/>
    <w:basedOn w:val="Standard1"/>
    <w:next w:val="Standard1"/>
    <w:pPr>
      <w:keepNext/>
      <w:keepLines/>
      <w:spacing w:before="320" w:after="80"/>
      <w:contextualSpacing/>
      <w:outlineLvl w:val="2"/>
    </w:pPr>
    <w:rPr>
      <w:color w:val="434343"/>
      <w:sz w:val="28"/>
      <w:szCs w:val="28"/>
    </w:rPr>
  </w:style>
  <w:style w:type="paragraph" w:styleId="berschrift4">
    <w:name w:val="heading 4"/>
    <w:basedOn w:val="Standard1"/>
    <w:next w:val="Standard1"/>
    <w:pPr>
      <w:keepNext/>
      <w:keepLines/>
      <w:spacing w:before="280" w:after="80"/>
      <w:contextualSpacing/>
      <w:outlineLvl w:val="3"/>
    </w:pPr>
    <w:rPr>
      <w:color w:val="666666"/>
      <w:sz w:val="24"/>
      <w:szCs w:val="24"/>
    </w:rPr>
  </w:style>
  <w:style w:type="paragraph" w:styleId="berschrift5">
    <w:name w:val="heading 5"/>
    <w:basedOn w:val="Standard1"/>
    <w:next w:val="Standard1"/>
    <w:pPr>
      <w:keepNext/>
      <w:keepLines/>
      <w:spacing w:before="240" w:after="80"/>
      <w:contextualSpacing/>
      <w:outlineLvl w:val="4"/>
    </w:pPr>
    <w:rPr>
      <w:color w:val="666666"/>
    </w:rPr>
  </w:style>
  <w:style w:type="paragraph" w:styleId="berschrift6">
    <w:name w:val="heading 6"/>
    <w:basedOn w:val="Standard1"/>
    <w:next w:val="Standard1"/>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rd1"/>
    <w:next w:val="Standard1"/>
    <w:pPr>
      <w:keepNext/>
      <w:keepLines/>
      <w:spacing w:after="60"/>
      <w:contextualSpacing/>
    </w:pPr>
    <w:rPr>
      <w:sz w:val="52"/>
      <w:szCs w:val="52"/>
    </w:rPr>
  </w:style>
  <w:style w:type="paragraph" w:styleId="Untertitel">
    <w:name w:val="Subtitle"/>
    <w:basedOn w:val="Standard1"/>
    <w:next w:val="Standard1"/>
    <w:pPr>
      <w:keepNext/>
      <w:keepLines/>
      <w:spacing w:after="320"/>
      <w:contextualSpacing/>
    </w:pPr>
    <w:rPr>
      <w:color w:val="666666"/>
      <w:sz w:val="30"/>
      <w:szCs w:val="30"/>
    </w:rPr>
  </w:style>
  <w:style w:type="paragraph" w:styleId="Sprechblasentext">
    <w:name w:val="Balloon Text"/>
    <w:basedOn w:val="Standard"/>
    <w:link w:val="SprechblasentextZchn"/>
    <w:uiPriority w:val="99"/>
    <w:semiHidden/>
    <w:unhideWhenUsed/>
    <w:rsid w:val="00AF476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F476E"/>
    <w:rPr>
      <w:rFonts w:ascii="Lucida Grande" w:hAnsi="Lucida Grande" w:cs="Lucida Grande"/>
      <w:sz w:val="18"/>
      <w:szCs w:val="18"/>
    </w:rPr>
  </w:style>
  <w:style w:type="paragraph" w:styleId="Dokumentstruktur">
    <w:name w:val="Document Map"/>
    <w:basedOn w:val="Standard"/>
    <w:link w:val="DokumentstrukturZchn"/>
    <w:uiPriority w:val="99"/>
    <w:semiHidden/>
    <w:unhideWhenUsed/>
    <w:rsid w:val="00AF476E"/>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AF476E"/>
    <w:rPr>
      <w:rFonts w:ascii="Lucida Grande" w:hAnsi="Lucida Grande" w:cs="Lucida Grande"/>
      <w:sz w:val="24"/>
      <w:szCs w:val="24"/>
    </w:rPr>
  </w:style>
  <w:style w:type="paragraph" w:styleId="Verzeichnis1">
    <w:name w:val="toc 1"/>
    <w:basedOn w:val="Standard"/>
    <w:next w:val="Standard"/>
    <w:autoRedefine/>
    <w:uiPriority w:val="39"/>
    <w:unhideWhenUsed/>
    <w:rsid w:val="00C32192"/>
  </w:style>
  <w:style w:type="paragraph" w:styleId="Verzeichnis2">
    <w:name w:val="toc 2"/>
    <w:basedOn w:val="Standard"/>
    <w:next w:val="Standard"/>
    <w:autoRedefine/>
    <w:uiPriority w:val="39"/>
    <w:unhideWhenUsed/>
    <w:rsid w:val="00C32192"/>
    <w:pPr>
      <w:ind w:left="220"/>
    </w:pPr>
  </w:style>
  <w:style w:type="paragraph" w:styleId="Verzeichnis3">
    <w:name w:val="toc 3"/>
    <w:basedOn w:val="Standard"/>
    <w:next w:val="Standard"/>
    <w:autoRedefine/>
    <w:uiPriority w:val="39"/>
    <w:unhideWhenUsed/>
    <w:rsid w:val="00C32192"/>
    <w:pPr>
      <w:ind w:left="440"/>
    </w:pPr>
  </w:style>
  <w:style w:type="paragraph" w:styleId="Verzeichnis4">
    <w:name w:val="toc 4"/>
    <w:basedOn w:val="Standard"/>
    <w:next w:val="Standard"/>
    <w:autoRedefine/>
    <w:uiPriority w:val="39"/>
    <w:unhideWhenUsed/>
    <w:rsid w:val="00C32192"/>
    <w:pPr>
      <w:ind w:left="660"/>
    </w:pPr>
  </w:style>
  <w:style w:type="paragraph" w:styleId="Verzeichnis5">
    <w:name w:val="toc 5"/>
    <w:basedOn w:val="Standard"/>
    <w:next w:val="Standard"/>
    <w:autoRedefine/>
    <w:uiPriority w:val="39"/>
    <w:unhideWhenUsed/>
    <w:rsid w:val="00C32192"/>
    <w:pPr>
      <w:ind w:left="880"/>
    </w:pPr>
  </w:style>
  <w:style w:type="paragraph" w:styleId="Verzeichnis6">
    <w:name w:val="toc 6"/>
    <w:basedOn w:val="Standard"/>
    <w:next w:val="Standard"/>
    <w:autoRedefine/>
    <w:uiPriority w:val="39"/>
    <w:unhideWhenUsed/>
    <w:rsid w:val="00C32192"/>
    <w:pPr>
      <w:ind w:left="1100"/>
    </w:pPr>
  </w:style>
  <w:style w:type="paragraph" w:styleId="Verzeichnis7">
    <w:name w:val="toc 7"/>
    <w:basedOn w:val="Standard"/>
    <w:next w:val="Standard"/>
    <w:autoRedefine/>
    <w:uiPriority w:val="39"/>
    <w:unhideWhenUsed/>
    <w:rsid w:val="00C32192"/>
    <w:pPr>
      <w:ind w:left="1320"/>
    </w:pPr>
  </w:style>
  <w:style w:type="paragraph" w:styleId="Verzeichnis8">
    <w:name w:val="toc 8"/>
    <w:basedOn w:val="Standard"/>
    <w:next w:val="Standard"/>
    <w:autoRedefine/>
    <w:uiPriority w:val="39"/>
    <w:unhideWhenUsed/>
    <w:rsid w:val="00C32192"/>
    <w:pPr>
      <w:ind w:left="1540"/>
    </w:pPr>
  </w:style>
  <w:style w:type="paragraph" w:styleId="Verzeichnis9">
    <w:name w:val="toc 9"/>
    <w:basedOn w:val="Standard"/>
    <w:next w:val="Standard"/>
    <w:autoRedefine/>
    <w:uiPriority w:val="39"/>
    <w:unhideWhenUsed/>
    <w:rsid w:val="00C32192"/>
    <w:pPr>
      <w:ind w:left="1760"/>
    </w:pPr>
  </w:style>
  <w:style w:type="paragraph" w:styleId="Kopfzeile">
    <w:name w:val="header"/>
    <w:basedOn w:val="Standard"/>
    <w:link w:val="KopfzeileZchn"/>
    <w:uiPriority w:val="99"/>
    <w:unhideWhenUsed/>
    <w:rsid w:val="00C3219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32192"/>
  </w:style>
  <w:style w:type="paragraph" w:styleId="Fuzeile">
    <w:name w:val="footer"/>
    <w:basedOn w:val="Standard"/>
    <w:link w:val="FuzeileZchn"/>
    <w:uiPriority w:val="99"/>
    <w:unhideWhenUsed/>
    <w:rsid w:val="00C3219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32192"/>
  </w:style>
  <w:style w:type="paragraph" w:customStyle="1" w:styleId="Formatvorlage1">
    <w:name w:val="Formatvorlage1"/>
    <w:basedOn w:val="Standard1"/>
    <w:next w:val="Funotentext"/>
    <w:qFormat/>
    <w:rsid w:val="00B132E4"/>
    <w:pPr>
      <w:tabs>
        <w:tab w:val="left" w:pos="284"/>
      </w:tabs>
      <w:spacing w:line="240" w:lineRule="auto"/>
      <w:ind w:left="284" w:hanging="284"/>
    </w:pPr>
    <w:rPr>
      <w:rFonts w:ascii="Ubuntu" w:eastAsia="Ubuntu" w:hAnsi="Ubuntu" w:cs="Ubuntu"/>
      <w:sz w:val="18"/>
      <w:szCs w:val="18"/>
    </w:rPr>
  </w:style>
  <w:style w:type="character" w:styleId="Seitenzahl">
    <w:name w:val="page number"/>
    <w:basedOn w:val="Absatz-Standardschriftart"/>
    <w:uiPriority w:val="99"/>
    <w:semiHidden/>
    <w:unhideWhenUsed/>
    <w:rsid w:val="0049106E"/>
  </w:style>
  <w:style w:type="paragraph" w:styleId="Funotentext">
    <w:name w:val="footnote text"/>
    <w:basedOn w:val="Standard"/>
    <w:link w:val="FunotentextZchn"/>
    <w:uiPriority w:val="99"/>
    <w:unhideWhenUsed/>
    <w:rsid w:val="00B132E4"/>
    <w:pPr>
      <w:spacing w:line="240" w:lineRule="auto"/>
    </w:pPr>
    <w:rPr>
      <w:sz w:val="24"/>
      <w:szCs w:val="24"/>
    </w:rPr>
  </w:style>
  <w:style w:type="character" w:customStyle="1" w:styleId="FunotentextZchn">
    <w:name w:val="Fußnotentext Zchn"/>
    <w:basedOn w:val="Absatz-Standardschriftart"/>
    <w:link w:val="Funotentext"/>
    <w:uiPriority w:val="99"/>
    <w:rsid w:val="00B132E4"/>
    <w:rPr>
      <w:sz w:val="24"/>
      <w:szCs w:val="24"/>
    </w:rPr>
  </w:style>
  <w:style w:type="character" w:styleId="Hyperlink">
    <w:name w:val="Hyperlink"/>
    <w:uiPriority w:val="99"/>
    <w:unhideWhenUsed/>
    <w:rsid w:val="005F3CB5"/>
    <w:rPr>
      <w:rFonts w:ascii="Ubuntu" w:eastAsia="Ubuntu" w:hAnsi="Ubuntu" w:cs="Ubuntu"/>
      <w:color w:val="1155CC"/>
      <w:sz w:val="18"/>
      <w:szCs w:val="18"/>
      <w:u w:val="single"/>
    </w:rPr>
  </w:style>
  <w:style w:type="paragraph" w:styleId="StandardWeb">
    <w:name w:val="Normal (Web)"/>
    <w:basedOn w:val="Standard"/>
    <w:uiPriority w:val="99"/>
    <w:semiHidden/>
    <w:unhideWhenUsed/>
    <w:rsid w:val="00530A65"/>
    <w:pPr>
      <w:spacing w:before="100" w:beforeAutospacing="1" w:after="100" w:afterAutospacing="1" w:line="240" w:lineRule="auto"/>
    </w:pPr>
    <w:rPr>
      <w:rFonts w:ascii="Times" w:hAnsi="Times" w:cs="Times New Roman"/>
      <w:color w:val="auto"/>
      <w:sz w:val="20"/>
      <w:szCs w:val="20"/>
    </w:rPr>
  </w:style>
  <w:style w:type="character" w:styleId="Funotenzeichen">
    <w:name w:val="footnote reference"/>
    <w:basedOn w:val="Absatz-Standardschriftart"/>
    <w:uiPriority w:val="99"/>
    <w:unhideWhenUsed/>
    <w:rsid w:val="00530A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keepNext/>
      <w:keepLines/>
      <w:spacing w:before="400" w:after="120"/>
      <w:contextualSpacing/>
      <w:outlineLvl w:val="0"/>
    </w:pPr>
    <w:rPr>
      <w:sz w:val="40"/>
      <w:szCs w:val="40"/>
    </w:rPr>
  </w:style>
  <w:style w:type="paragraph" w:styleId="berschrift2">
    <w:name w:val="heading 2"/>
    <w:basedOn w:val="Standard1"/>
    <w:next w:val="Standard1"/>
    <w:pPr>
      <w:keepNext/>
      <w:keepLines/>
      <w:spacing w:before="360" w:after="120"/>
      <w:contextualSpacing/>
      <w:outlineLvl w:val="1"/>
    </w:pPr>
    <w:rPr>
      <w:sz w:val="32"/>
      <w:szCs w:val="32"/>
    </w:rPr>
  </w:style>
  <w:style w:type="paragraph" w:styleId="berschrift3">
    <w:name w:val="heading 3"/>
    <w:basedOn w:val="Standard1"/>
    <w:next w:val="Standard1"/>
    <w:pPr>
      <w:keepNext/>
      <w:keepLines/>
      <w:spacing w:before="320" w:after="80"/>
      <w:contextualSpacing/>
      <w:outlineLvl w:val="2"/>
    </w:pPr>
    <w:rPr>
      <w:color w:val="434343"/>
      <w:sz w:val="28"/>
      <w:szCs w:val="28"/>
    </w:rPr>
  </w:style>
  <w:style w:type="paragraph" w:styleId="berschrift4">
    <w:name w:val="heading 4"/>
    <w:basedOn w:val="Standard1"/>
    <w:next w:val="Standard1"/>
    <w:pPr>
      <w:keepNext/>
      <w:keepLines/>
      <w:spacing w:before="280" w:after="80"/>
      <w:contextualSpacing/>
      <w:outlineLvl w:val="3"/>
    </w:pPr>
    <w:rPr>
      <w:color w:val="666666"/>
      <w:sz w:val="24"/>
      <w:szCs w:val="24"/>
    </w:rPr>
  </w:style>
  <w:style w:type="paragraph" w:styleId="berschrift5">
    <w:name w:val="heading 5"/>
    <w:basedOn w:val="Standard1"/>
    <w:next w:val="Standard1"/>
    <w:pPr>
      <w:keepNext/>
      <w:keepLines/>
      <w:spacing w:before="240" w:after="80"/>
      <w:contextualSpacing/>
      <w:outlineLvl w:val="4"/>
    </w:pPr>
    <w:rPr>
      <w:color w:val="666666"/>
    </w:rPr>
  </w:style>
  <w:style w:type="paragraph" w:styleId="berschrift6">
    <w:name w:val="heading 6"/>
    <w:basedOn w:val="Standard1"/>
    <w:next w:val="Standard1"/>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rd1"/>
    <w:next w:val="Standard1"/>
    <w:pPr>
      <w:keepNext/>
      <w:keepLines/>
      <w:spacing w:after="60"/>
      <w:contextualSpacing/>
    </w:pPr>
    <w:rPr>
      <w:sz w:val="52"/>
      <w:szCs w:val="52"/>
    </w:rPr>
  </w:style>
  <w:style w:type="paragraph" w:styleId="Untertitel">
    <w:name w:val="Subtitle"/>
    <w:basedOn w:val="Standard1"/>
    <w:next w:val="Standard1"/>
    <w:pPr>
      <w:keepNext/>
      <w:keepLines/>
      <w:spacing w:after="320"/>
      <w:contextualSpacing/>
    </w:pPr>
    <w:rPr>
      <w:color w:val="666666"/>
      <w:sz w:val="30"/>
      <w:szCs w:val="30"/>
    </w:rPr>
  </w:style>
  <w:style w:type="paragraph" w:styleId="Sprechblasentext">
    <w:name w:val="Balloon Text"/>
    <w:basedOn w:val="Standard"/>
    <w:link w:val="SprechblasentextZchn"/>
    <w:uiPriority w:val="99"/>
    <w:semiHidden/>
    <w:unhideWhenUsed/>
    <w:rsid w:val="00AF476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F476E"/>
    <w:rPr>
      <w:rFonts w:ascii="Lucida Grande" w:hAnsi="Lucida Grande" w:cs="Lucida Grande"/>
      <w:sz w:val="18"/>
      <w:szCs w:val="18"/>
    </w:rPr>
  </w:style>
  <w:style w:type="paragraph" w:styleId="Dokumentstruktur">
    <w:name w:val="Document Map"/>
    <w:basedOn w:val="Standard"/>
    <w:link w:val="DokumentstrukturZchn"/>
    <w:uiPriority w:val="99"/>
    <w:semiHidden/>
    <w:unhideWhenUsed/>
    <w:rsid w:val="00AF476E"/>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AF476E"/>
    <w:rPr>
      <w:rFonts w:ascii="Lucida Grande" w:hAnsi="Lucida Grande" w:cs="Lucida Grande"/>
      <w:sz w:val="24"/>
      <w:szCs w:val="24"/>
    </w:rPr>
  </w:style>
  <w:style w:type="paragraph" w:styleId="Verzeichnis1">
    <w:name w:val="toc 1"/>
    <w:basedOn w:val="Standard"/>
    <w:next w:val="Standard"/>
    <w:autoRedefine/>
    <w:uiPriority w:val="39"/>
    <w:unhideWhenUsed/>
    <w:rsid w:val="00C32192"/>
  </w:style>
  <w:style w:type="paragraph" w:styleId="Verzeichnis2">
    <w:name w:val="toc 2"/>
    <w:basedOn w:val="Standard"/>
    <w:next w:val="Standard"/>
    <w:autoRedefine/>
    <w:uiPriority w:val="39"/>
    <w:unhideWhenUsed/>
    <w:rsid w:val="00C32192"/>
    <w:pPr>
      <w:ind w:left="220"/>
    </w:pPr>
  </w:style>
  <w:style w:type="paragraph" w:styleId="Verzeichnis3">
    <w:name w:val="toc 3"/>
    <w:basedOn w:val="Standard"/>
    <w:next w:val="Standard"/>
    <w:autoRedefine/>
    <w:uiPriority w:val="39"/>
    <w:unhideWhenUsed/>
    <w:rsid w:val="00C32192"/>
    <w:pPr>
      <w:ind w:left="440"/>
    </w:pPr>
  </w:style>
  <w:style w:type="paragraph" w:styleId="Verzeichnis4">
    <w:name w:val="toc 4"/>
    <w:basedOn w:val="Standard"/>
    <w:next w:val="Standard"/>
    <w:autoRedefine/>
    <w:uiPriority w:val="39"/>
    <w:unhideWhenUsed/>
    <w:rsid w:val="00C32192"/>
    <w:pPr>
      <w:ind w:left="660"/>
    </w:pPr>
  </w:style>
  <w:style w:type="paragraph" w:styleId="Verzeichnis5">
    <w:name w:val="toc 5"/>
    <w:basedOn w:val="Standard"/>
    <w:next w:val="Standard"/>
    <w:autoRedefine/>
    <w:uiPriority w:val="39"/>
    <w:unhideWhenUsed/>
    <w:rsid w:val="00C32192"/>
    <w:pPr>
      <w:ind w:left="880"/>
    </w:pPr>
  </w:style>
  <w:style w:type="paragraph" w:styleId="Verzeichnis6">
    <w:name w:val="toc 6"/>
    <w:basedOn w:val="Standard"/>
    <w:next w:val="Standard"/>
    <w:autoRedefine/>
    <w:uiPriority w:val="39"/>
    <w:unhideWhenUsed/>
    <w:rsid w:val="00C32192"/>
    <w:pPr>
      <w:ind w:left="1100"/>
    </w:pPr>
  </w:style>
  <w:style w:type="paragraph" w:styleId="Verzeichnis7">
    <w:name w:val="toc 7"/>
    <w:basedOn w:val="Standard"/>
    <w:next w:val="Standard"/>
    <w:autoRedefine/>
    <w:uiPriority w:val="39"/>
    <w:unhideWhenUsed/>
    <w:rsid w:val="00C32192"/>
    <w:pPr>
      <w:ind w:left="1320"/>
    </w:pPr>
  </w:style>
  <w:style w:type="paragraph" w:styleId="Verzeichnis8">
    <w:name w:val="toc 8"/>
    <w:basedOn w:val="Standard"/>
    <w:next w:val="Standard"/>
    <w:autoRedefine/>
    <w:uiPriority w:val="39"/>
    <w:unhideWhenUsed/>
    <w:rsid w:val="00C32192"/>
    <w:pPr>
      <w:ind w:left="1540"/>
    </w:pPr>
  </w:style>
  <w:style w:type="paragraph" w:styleId="Verzeichnis9">
    <w:name w:val="toc 9"/>
    <w:basedOn w:val="Standard"/>
    <w:next w:val="Standard"/>
    <w:autoRedefine/>
    <w:uiPriority w:val="39"/>
    <w:unhideWhenUsed/>
    <w:rsid w:val="00C32192"/>
    <w:pPr>
      <w:ind w:left="1760"/>
    </w:pPr>
  </w:style>
  <w:style w:type="paragraph" w:styleId="Kopfzeile">
    <w:name w:val="header"/>
    <w:basedOn w:val="Standard"/>
    <w:link w:val="KopfzeileZchn"/>
    <w:uiPriority w:val="99"/>
    <w:unhideWhenUsed/>
    <w:rsid w:val="00C3219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32192"/>
  </w:style>
  <w:style w:type="paragraph" w:styleId="Fuzeile">
    <w:name w:val="footer"/>
    <w:basedOn w:val="Standard"/>
    <w:link w:val="FuzeileZchn"/>
    <w:uiPriority w:val="99"/>
    <w:unhideWhenUsed/>
    <w:rsid w:val="00C3219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32192"/>
  </w:style>
  <w:style w:type="paragraph" w:customStyle="1" w:styleId="Formatvorlage1">
    <w:name w:val="Formatvorlage1"/>
    <w:basedOn w:val="Standard1"/>
    <w:next w:val="Funotentext"/>
    <w:qFormat/>
    <w:rsid w:val="00B132E4"/>
    <w:pPr>
      <w:tabs>
        <w:tab w:val="left" w:pos="284"/>
      </w:tabs>
      <w:spacing w:line="240" w:lineRule="auto"/>
      <w:ind w:left="284" w:hanging="284"/>
    </w:pPr>
    <w:rPr>
      <w:rFonts w:ascii="Ubuntu" w:eastAsia="Ubuntu" w:hAnsi="Ubuntu" w:cs="Ubuntu"/>
      <w:sz w:val="18"/>
      <w:szCs w:val="18"/>
    </w:rPr>
  </w:style>
  <w:style w:type="character" w:styleId="Seitenzahl">
    <w:name w:val="page number"/>
    <w:basedOn w:val="Absatz-Standardschriftart"/>
    <w:uiPriority w:val="99"/>
    <w:semiHidden/>
    <w:unhideWhenUsed/>
    <w:rsid w:val="0049106E"/>
  </w:style>
  <w:style w:type="paragraph" w:styleId="Funotentext">
    <w:name w:val="footnote text"/>
    <w:basedOn w:val="Standard"/>
    <w:link w:val="FunotentextZchn"/>
    <w:uiPriority w:val="99"/>
    <w:unhideWhenUsed/>
    <w:rsid w:val="00B132E4"/>
    <w:pPr>
      <w:spacing w:line="240" w:lineRule="auto"/>
    </w:pPr>
    <w:rPr>
      <w:sz w:val="24"/>
      <w:szCs w:val="24"/>
    </w:rPr>
  </w:style>
  <w:style w:type="character" w:customStyle="1" w:styleId="FunotentextZchn">
    <w:name w:val="Fußnotentext Zchn"/>
    <w:basedOn w:val="Absatz-Standardschriftart"/>
    <w:link w:val="Funotentext"/>
    <w:uiPriority w:val="99"/>
    <w:rsid w:val="00B132E4"/>
    <w:rPr>
      <w:sz w:val="24"/>
      <w:szCs w:val="24"/>
    </w:rPr>
  </w:style>
  <w:style w:type="character" w:styleId="Hyperlink">
    <w:name w:val="Hyperlink"/>
    <w:uiPriority w:val="99"/>
    <w:unhideWhenUsed/>
    <w:rsid w:val="005F3CB5"/>
    <w:rPr>
      <w:rFonts w:ascii="Ubuntu" w:eastAsia="Ubuntu" w:hAnsi="Ubuntu" w:cs="Ubuntu"/>
      <w:color w:val="1155CC"/>
      <w:sz w:val="18"/>
      <w:szCs w:val="18"/>
      <w:u w:val="single"/>
    </w:rPr>
  </w:style>
  <w:style w:type="paragraph" w:styleId="StandardWeb">
    <w:name w:val="Normal (Web)"/>
    <w:basedOn w:val="Standard"/>
    <w:uiPriority w:val="99"/>
    <w:semiHidden/>
    <w:unhideWhenUsed/>
    <w:rsid w:val="00530A65"/>
    <w:pPr>
      <w:spacing w:before="100" w:beforeAutospacing="1" w:after="100" w:afterAutospacing="1" w:line="240" w:lineRule="auto"/>
    </w:pPr>
    <w:rPr>
      <w:rFonts w:ascii="Times" w:hAnsi="Times" w:cs="Times New Roman"/>
      <w:color w:val="auto"/>
      <w:sz w:val="20"/>
      <w:szCs w:val="20"/>
    </w:rPr>
  </w:style>
  <w:style w:type="character" w:styleId="Funotenzeichen">
    <w:name w:val="footnote reference"/>
    <w:basedOn w:val="Absatz-Standardschriftart"/>
    <w:uiPriority w:val="99"/>
    <w:unhideWhenUsed/>
    <w:rsid w:val="00530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1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opengovpartnership.de/arbeitskreis/" TargetMode="External"/><Relationship Id="rId18" Type="http://schemas.openxmlformats.org/officeDocument/2006/relationships/hyperlink" Target="https://www.gesetze-im-internet.de/" TargetMode="External"/><Relationship Id="rId26" Type="http://schemas.openxmlformats.org/officeDocument/2006/relationships/hyperlink" Target="http://www.it-planungsrat.de/SharedDocs/Downloads/DE/NEGS/NEGS_Fortschreibung.pdf?__blob=publicationFile&amp;v=4" TargetMode="External"/><Relationship Id="rId39" Type="http://schemas.openxmlformats.org/officeDocument/2006/relationships/hyperlink" Target="http://opengovernmentmanifest.nrw/" TargetMode="External"/><Relationship Id="rId21" Type="http://schemas.openxmlformats.org/officeDocument/2006/relationships/hyperlink" Target="https://esocietybodensee2020.wordpress.com/publikationen/offene-gesellschaftliche-innovation-die-seealemannische-definition/" TargetMode="External"/><Relationship Id="rId34" Type="http://schemas.openxmlformats.org/officeDocument/2006/relationships/hyperlink" Target="http://fb-rvi.gi.de/fileadmin/gliederungen/fg-vi/FGVI-121016-GI-PositionspapierOpenGovernment.pdf" TargetMode="External"/><Relationship Id="rId42" Type="http://schemas.openxmlformats.org/officeDocument/2006/relationships/hyperlink" Target="https://www.gov.uk/government/publications/open-data-charter/g8-open-data-charter-and-technical-annex" TargetMode="External"/><Relationship Id="rId47" Type="http://schemas.openxmlformats.org/officeDocument/2006/relationships/hyperlink" Target="https://openingparliament.s3.amazonaws.com/docs/declaration/1.0/german.pdf" TargetMode="External"/><Relationship Id="rId50" Type="http://schemas.openxmlformats.org/officeDocument/2006/relationships/hyperlink" Target="https://openingparliament.s3.amazonaws.com/docs/declaration/1.0/german.pdf" TargetMode="External"/><Relationship Id="rId55" Type="http://schemas.openxmlformats.org/officeDocument/2006/relationships/hyperlink" Target="http://www.stiftung-nv.de/sites/default/files/snv_datenzeitalter-gestalten_7.7.2016.pdf"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peningparliament.org/declaration" TargetMode="External"/><Relationship Id="rId20" Type="http://schemas.openxmlformats.org/officeDocument/2006/relationships/hyperlink" Target="https://esocietybodensee2020.wordpress.com/publikationen/offene-gesellschaftliche-innovation-die-seealemannische-definition/" TargetMode="External"/><Relationship Id="rId29" Type="http://schemas.openxmlformats.org/officeDocument/2006/relationships/hyperlink" Target="http://dipbt.bundestag.de/doc/btd/18/030/1803074.pdf" TargetMode="External"/><Relationship Id="rId41" Type="http://schemas.openxmlformats.org/officeDocument/2006/relationships/hyperlink" Target="http://www.open2015.de/thema/stuttgarter-erklaerung/stuttgarter-erklaerung-deutsch/" TargetMode="External"/><Relationship Id="rId54" Type="http://schemas.openxmlformats.org/officeDocument/2006/relationships/hyperlink" Target="https://www.govdata.de/open-government"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s3hDmn-eRO7zyT0qI8m1_BxPEpUWELUJkTV03G6DwbY/edit" TargetMode="External"/><Relationship Id="rId24" Type="http://schemas.openxmlformats.org/officeDocument/2006/relationships/hyperlink" Target="https://www.bsi.bund.de/DE/Themen/ITGrundschutz/ITGrundschutzKataloge/itgrundschutzkataloge_node.html" TargetMode="External"/><Relationship Id="rId32" Type="http://schemas.openxmlformats.org/officeDocument/2006/relationships/hyperlink" Target="http://fb-rvi.gi.de/fileadmin/gliederungen/fg-vi/FGVI-121016-GI-PositionspapierOpenGovernment.pdf" TargetMode="External"/><Relationship Id="rId37" Type="http://schemas.openxmlformats.org/officeDocument/2006/relationships/hyperlink" Target="http://okfn.de" TargetMode="External"/><Relationship Id="rId40" Type="http://schemas.openxmlformats.org/officeDocument/2006/relationships/hyperlink" Target="http://www.open2015.de/thema/stuttgarter-erklaerung/stuttgarter-erklaerung-deutsch/" TargetMode="External"/><Relationship Id="rId45" Type="http://schemas.openxmlformats.org/officeDocument/2006/relationships/hyperlink" Target="https://www.landtag.nrw.de/portal/WWW/GB_II/II.1/Pressemitteilungen-Informationen-Aufmacher/Pressemitteilungen-Informationen/Pressemitteilungen/2013/06/Kremser_Erklaerung.pdf" TargetMode="External"/><Relationship Id="rId53" Type="http://schemas.openxmlformats.org/officeDocument/2006/relationships/hyperlink" Target="https://www.govdata.de/open-government" TargetMode="External"/><Relationship Id="rId58" Type="http://schemas.openxmlformats.org/officeDocument/2006/relationships/hyperlink" Target="https://opengovpartnership.de" TargetMode="External"/><Relationship Id="rId5" Type="http://schemas.openxmlformats.org/officeDocument/2006/relationships/settings" Target="settings.xml"/><Relationship Id="rId15" Type="http://schemas.openxmlformats.org/officeDocument/2006/relationships/hyperlink" Target="http://www.openingparliament.org/declaration" TargetMode="External"/><Relationship Id="rId23" Type="http://schemas.openxmlformats.org/officeDocument/2006/relationships/hyperlink" Target="http://www.foerderdatenbank.de" TargetMode="External"/><Relationship Id="rId28" Type="http://schemas.openxmlformats.org/officeDocument/2006/relationships/hyperlink" Target="http://www.it-planungsrat.de/SharedDocs/Downloads/DE/NEGS/NEGS_Fortschreibung.pdf?__blob=publicationFile&amp;v=4" TargetMode="External"/><Relationship Id="rId36" Type="http://schemas.openxmlformats.org/officeDocument/2006/relationships/hyperlink" Target="http://offenes-deutschland.de/" TargetMode="External"/><Relationship Id="rId49" Type="http://schemas.openxmlformats.org/officeDocument/2006/relationships/hyperlink" Target="https://openingparliament.s3.amazonaws.com/docs/declaration/1.0/german.pdf" TargetMode="External"/><Relationship Id="rId57" Type="http://schemas.openxmlformats.org/officeDocument/2006/relationships/hyperlink" Target="https://opengovpartnership.de/arbeitskreis" TargetMode="External"/><Relationship Id="rId61" Type="http://schemas.openxmlformats.org/officeDocument/2006/relationships/hyperlink" Target="mailto:info@ogphub.de" TargetMode="External"/><Relationship Id="rId10" Type="http://schemas.openxmlformats.org/officeDocument/2006/relationships/image" Target="media/image2.png"/><Relationship Id="rId19" Type="http://schemas.openxmlformats.org/officeDocument/2006/relationships/hyperlink" Target="https://esocietybodensee2020.wordpress.com/publikationen/offene-gesellschaftliche-innovation-die-seealemannische-definition/" TargetMode="External"/><Relationship Id="rId31" Type="http://schemas.openxmlformats.org/officeDocument/2006/relationships/hyperlink" Target="http://dipbt.bundestag.de/doc/btd/18/076/1807620.pdf" TargetMode="External"/><Relationship Id="rId44" Type="http://schemas.openxmlformats.org/officeDocument/2006/relationships/hyperlink" Target="https://www.landtag.nrw.de/portal/WWW/GB_II/II.1/Pressemitteilungen-Informationen-Aufmacher/Pressemitteilungen-Informationen/Pressemitteilungen/2013/06/Kremser_Erklaerung.pdf" TargetMode="External"/><Relationship Id="rId52" Type="http://schemas.openxmlformats.org/officeDocument/2006/relationships/hyperlink" Target="https://www.govdata.de/open-government" TargetMode="External"/><Relationship Id="rId60" Type="http://schemas.openxmlformats.org/officeDocument/2006/relationships/hyperlink" Target="https://docs.google.com/document/d/1s3hDmn-eRO7zyT0qI8m1_BxPEpUWELUJkTV03G6DwbY/ed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data.de/" TargetMode="External"/><Relationship Id="rId22" Type="http://schemas.openxmlformats.org/officeDocument/2006/relationships/hyperlink" Target="http://www.tosit.org/" TargetMode="External"/><Relationship Id="rId27" Type="http://schemas.openxmlformats.org/officeDocument/2006/relationships/hyperlink" Target="http://www.it-planungsrat.de/SharedDocs/Downloads/DE/NEGS/NEGS_Fortschreibung.pdf?__blob=publicationFile&amp;v=4" TargetMode="External"/><Relationship Id="rId30" Type="http://schemas.openxmlformats.org/officeDocument/2006/relationships/hyperlink" Target="http://dipbt.bundestag.de/doc/btd/18/076/1807620.pdf" TargetMode="External"/><Relationship Id="rId35" Type="http://schemas.openxmlformats.org/officeDocument/2006/relationships/hyperlink" Target="http://offenes-deutschland.de/" TargetMode="External"/><Relationship Id="rId43" Type="http://schemas.openxmlformats.org/officeDocument/2006/relationships/hyperlink" Target="https://www.landtag.nrw.de/portal/WWW/GB_II/II.1/Pressemitteilungen-Informationen-Aufmacher/Pressemitteilungen-Informationen/Pressemitteilungen/2013/06/Kremser_Erklaerung.pdf" TargetMode="External"/><Relationship Id="rId48" Type="http://schemas.openxmlformats.org/officeDocument/2006/relationships/hyperlink" Target="https://openingparliament.s3.amazonaws.com/docs/declaration/1.0/german.pdf" TargetMode="External"/><Relationship Id="rId56" Type="http://schemas.openxmlformats.org/officeDocument/2006/relationships/hyperlink" Target="http://www.stiftung-nv.de/sites/default/files/snv_datenzeitalter-gestalten_7.7.2016.pd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govdata.de/open-government" TargetMode="External"/><Relationship Id="rId3" Type="http://schemas.openxmlformats.org/officeDocument/2006/relationships/styles" Target="styles.xml"/><Relationship Id="rId12" Type="http://schemas.openxmlformats.org/officeDocument/2006/relationships/hyperlink" Target="http://opengovpartnership.de/arbeitskreis/" TargetMode="External"/><Relationship Id="rId17" Type="http://schemas.openxmlformats.org/officeDocument/2006/relationships/hyperlink" Target="https://g20.org/wp-content/uploads/2015/11/G20-Anti-Corruption-Open-Data-Principles.pdf" TargetMode="External"/><Relationship Id="rId25" Type="http://schemas.openxmlformats.org/officeDocument/2006/relationships/hyperlink" Target="https://www.govdata.de/documents/10156/18448/Eckpunkte_Open_Government.pdf/f8de744d-db0a-4bde-ba63-74fff930280d" TargetMode="External"/><Relationship Id="rId33" Type="http://schemas.openxmlformats.org/officeDocument/2006/relationships/hyperlink" Target="http://fb-rvi.gi.de/fileadmin/gliederungen/fg-vi/FGVI-121016-GI-PositionspapierOpenGovernment.pdf" TargetMode="External"/><Relationship Id="rId38" Type="http://schemas.openxmlformats.org/officeDocument/2006/relationships/hyperlink" Target="http://offenes-deutschland.de/" TargetMode="External"/><Relationship Id="rId46" Type="http://schemas.openxmlformats.org/officeDocument/2006/relationships/hyperlink" Target="https://openingparliament.s3.amazonaws.com/docs/declaration/1.0/german.pdf" TargetMode="External"/><Relationship Id="rId59" Type="http://schemas.openxmlformats.org/officeDocument/2006/relationships/hyperlink" Target="mailto:info@ogphub.d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opengovpartnership.org/about/open-government-declaration" TargetMode="External"/><Relationship Id="rId18" Type="http://schemas.openxmlformats.org/officeDocument/2006/relationships/hyperlink" Target="http://gijn.org/2015/12/12/why-the-open-government-partnership-needs-a-reboot" TargetMode="External"/><Relationship Id="rId26" Type="http://schemas.openxmlformats.org/officeDocument/2006/relationships/hyperlink" Target="http://opendatacharter.net" TargetMode="External"/><Relationship Id="rId39" Type="http://schemas.openxmlformats.org/officeDocument/2006/relationships/hyperlink" Target="https://www.landtag.nrw.de/portal/WWW/GB_II/II.1/Pressemitteilungen-Informationen-Aufmacher/Pressemitteilungen-Informationen/Pressemitteilungen/2013/06/Kremser_Erklaerung.pdf" TargetMode="External"/><Relationship Id="rId21" Type="http://schemas.openxmlformats.org/officeDocument/2006/relationships/hyperlink" Target="http://www.vum.nomos.de/fileadmin/vum/doc/Aufsatz_VM_14_04.pdf" TargetMode="External"/><Relationship Id="rId34" Type="http://schemas.openxmlformats.org/officeDocument/2006/relationships/hyperlink" Target="https://www.data.gv.at/infos/ogd-d-a-ch-li/" TargetMode="External"/><Relationship Id="rId42" Type="http://schemas.openxmlformats.org/officeDocument/2006/relationships/hyperlink" Target="http://www.enorm.bund.de/eNorm/DE/Home/home_node.html" TargetMode="External"/><Relationship Id="rId47" Type="http://schemas.openxmlformats.org/officeDocument/2006/relationships/hyperlink" Target="https://www.gesetze-im-internet.de/gg/art_91d.html" TargetMode="External"/><Relationship Id="rId50" Type="http://schemas.openxmlformats.org/officeDocument/2006/relationships/hyperlink" Target="http://www.buergergesellschaft.de/fileadmin/pdf/gastbeitrag_heise_110708.pdf" TargetMode="External"/><Relationship Id="rId55" Type="http://schemas.openxmlformats.org/officeDocument/2006/relationships/hyperlink" Target="http://www.hightech-forum.de" TargetMode="External"/><Relationship Id="rId63" Type="http://schemas.openxmlformats.org/officeDocument/2006/relationships/hyperlink" Target="https://de.wikipedia.org/wiki/Anonymisierung_und_Pseudonymisierung" TargetMode="External"/><Relationship Id="rId68" Type="http://schemas.openxmlformats.org/officeDocument/2006/relationships/hyperlink" Target="https://www.bsi.bund.de/DE/Themen/ITGrundschutz/ITGrundschutzKataloge/itgrundschutzkataloge_node.html" TargetMode="External"/><Relationship Id="rId76" Type="http://schemas.openxmlformats.org/officeDocument/2006/relationships/hyperlink" Target="https://de.wikipedia.org/wiki/EN_ISO_9241" TargetMode="External"/><Relationship Id="rId7" Type="http://schemas.openxmlformats.org/officeDocument/2006/relationships/hyperlink" Target="http://shop.oreilly.com/product/9780596804367.do" TargetMode="External"/><Relationship Id="rId71" Type="http://schemas.openxmlformats.org/officeDocument/2006/relationships/hyperlink" Target="http://www.thegovlab.org/" TargetMode="External"/><Relationship Id="rId2" Type="http://schemas.openxmlformats.org/officeDocument/2006/relationships/hyperlink" Target="https://openknowledge.worldbank.org/handle/10986/5986" TargetMode="External"/><Relationship Id="rId16" Type="http://schemas.openxmlformats.org/officeDocument/2006/relationships/hyperlink" Target="http://dx.doi.org/10.2139/ssrn.2012489" TargetMode="External"/><Relationship Id="rId29" Type="http://schemas.openxmlformats.org/officeDocument/2006/relationships/hyperlink" Target="https://www.bundesregierung.de/Content/DE/StatischeSeiten/Breg/Nachhaltigkeit/0-Buehne/2016-05-31-download-nachhaltigkeitsstrategie-entwurf.pdf?__blob=publicationFile&amp;v=4" TargetMode="External"/><Relationship Id="rId11" Type="http://schemas.openxmlformats.org/officeDocument/2006/relationships/hyperlink" Target="http://shop.oreilly.com/product/9780596804367.do" TargetMode="External"/><Relationship Id="rId24" Type="http://schemas.openxmlformats.org/officeDocument/2006/relationships/hyperlink" Target="https://pad.okfn.org/p/aktionsplan" TargetMode="External"/><Relationship Id="rId32" Type="http://schemas.openxmlformats.org/officeDocument/2006/relationships/hyperlink" Target="http://www.aidtransparency.net" TargetMode="External"/><Relationship Id="rId37" Type="http://schemas.openxmlformats.org/officeDocument/2006/relationships/hyperlink" Target="http://www.bfdi.bund.de/DE/Infothek/Pressemitteilungen/2016/11_5_Taetigkeitsbericht_IFG.html?nn=5217040" TargetMode="External"/><Relationship Id="rId40" Type="http://schemas.openxmlformats.org/officeDocument/2006/relationships/hyperlink" Target="http://www.openingparliament.org/declaration" TargetMode="External"/><Relationship Id="rId45" Type="http://schemas.openxmlformats.org/officeDocument/2006/relationships/hyperlink" Target="http://www.bmjv.de/SharedDocs/Artikel/DE/2016/05122016_Internationaler_Korruptionsbekaempfungsgipfel.html" TargetMode="External"/><Relationship Id="rId53" Type="http://schemas.openxmlformats.org/officeDocument/2006/relationships/hyperlink" Target="https://dialog-ueber-deutschland.bundeskanzlerin.de/DE/10-Dialog/dialog_node.html)" TargetMode="External"/><Relationship Id="rId58" Type="http://schemas.openxmlformats.org/officeDocument/2006/relationships/hyperlink" Target="https://www.zukunftscharta.de/" TargetMode="External"/><Relationship Id="rId66" Type="http://schemas.openxmlformats.org/officeDocument/2006/relationships/hyperlink" Target="http://www.abida.de" TargetMode="External"/><Relationship Id="rId74" Type="http://schemas.openxmlformats.org/officeDocument/2006/relationships/hyperlink" Target="http://www.governing.com/columns/smart-mgmt/col-sao-paulo-brazil-citizens-training-public-employees-open-government.html" TargetMode="External"/><Relationship Id="rId79" Type="http://schemas.openxmlformats.org/officeDocument/2006/relationships/hyperlink" Target="http://www.netzpiloten.de/finanzierung-zivilgesellschaft-digitaler-wandel/" TargetMode="External"/><Relationship Id="rId5" Type="http://schemas.openxmlformats.org/officeDocument/2006/relationships/hyperlink" Target="https://opengovdata.io/2014/history-the-movement/" TargetMode="External"/><Relationship Id="rId61" Type="http://schemas.openxmlformats.org/officeDocument/2006/relationships/hyperlink" Target="https://esocietybodensee2020.wordpress.com/publikationen/offene-gesellschaftliche-innovation-die-seealemannische-definition" TargetMode="External"/><Relationship Id="rId10" Type="http://schemas.openxmlformats.org/officeDocument/2006/relationships/hyperlink" Target="http://shop.oreilly.com/product/9780596804367.do" TargetMode="External"/><Relationship Id="rId19" Type="http://schemas.openxmlformats.org/officeDocument/2006/relationships/hyperlink" Target="http://www.makingallvoicescount.org/blog/open-government-top-needs-bottom/" TargetMode="External"/><Relationship Id="rId31" Type="http://schemas.openxmlformats.org/officeDocument/2006/relationships/hyperlink" Target="http://www.aidtransparency.net" TargetMode="External"/><Relationship Id="rId44" Type="http://schemas.openxmlformats.org/officeDocument/2006/relationships/hyperlink" Target="http://www.bmjv.de/SharedDocs/Artikel/DE/2016/05122016_Internationaler_Korruptionsbekaempfungsgipfel.html" TargetMode="External"/><Relationship Id="rId52" Type="http://schemas.openxmlformats.org/officeDocument/2006/relationships/hyperlink" Target="http://www.buergerhaushalt.org/de/netzwerk-buergerhaushalt" TargetMode="External"/><Relationship Id="rId60" Type="http://schemas.openxmlformats.org/officeDocument/2006/relationships/hyperlink" Target="https://de.wikipedia.org/wiki/Integriertes_Lernen" TargetMode="External"/><Relationship Id="rId65" Type="http://schemas.openxmlformats.org/officeDocument/2006/relationships/hyperlink" Target="http://ssrn.com/abstract=2646185" TargetMode="External"/><Relationship Id="rId73" Type="http://schemas.openxmlformats.org/officeDocument/2006/relationships/hyperlink" Target="http://saopauloaberta.prefeitura.sp.gov.br/" TargetMode="External"/><Relationship Id="rId78" Type="http://schemas.openxmlformats.org/officeDocument/2006/relationships/hyperlink" Target="http://www.opengovernment.org.uk" TargetMode="External"/><Relationship Id="rId4" Type="http://schemas.openxmlformats.org/officeDocument/2006/relationships/hyperlink" Target="https://www.whitehouse.gov/the_press_office/TransparencyandOpenGovernment" TargetMode="External"/><Relationship Id="rId9" Type="http://schemas.openxmlformats.org/officeDocument/2006/relationships/hyperlink" Target="http://shop.oreilly.com/product/9780596804367.do" TargetMode="External"/><Relationship Id="rId14" Type="http://schemas.openxmlformats.org/officeDocument/2006/relationships/hyperlink" Target="https://www.theguardian.com/technology/2014/jul/20/rise-of-data-death-of-politics-evgeny-morozov-algorithmic-regulation" TargetMode="External"/><Relationship Id="rId22" Type="http://schemas.openxmlformats.org/officeDocument/2006/relationships/hyperlink" Target="http://www.vum.nomos.de/fileadmin/vum/doc/Aufsatz_VM_14_04_vonLucke_ua.pdf" TargetMode="External"/><Relationship Id="rId27" Type="http://schemas.openxmlformats.org/officeDocument/2006/relationships/hyperlink" Target="http://www.bmvi.de/DE/DigitalesUndRaumentwicklung/DigitaleAgenda/Modernitaetsfonds/modernitaetsfonds_node.html" TargetMode="External"/><Relationship Id="rId30" Type="http://schemas.openxmlformats.org/officeDocument/2006/relationships/hyperlink" Target="http://dip21.bundestag.de/dip21/btd/18/073/1807361.pdf" TargetMode="External"/><Relationship Id="rId35" Type="http://schemas.openxmlformats.org/officeDocument/2006/relationships/hyperlink" Target="http://www.opengovpartnership.org/how-it-works/subnational-government-pilot-program" TargetMode="External"/><Relationship Id="rId43" Type="http://schemas.openxmlformats.org/officeDocument/2006/relationships/hyperlink" Target="https://g20.org/wp-content/uploads/2015/11/G20-Anti-Corruption-Open-Data-Principles.pdf" TargetMode="External"/><Relationship Id="rId48" Type="http://schemas.openxmlformats.org/officeDocument/2006/relationships/hyperlink" Target="http://en.rfi.fr/culture/20150927-france-opens-online-consultation-draft-digital-republic-law" TargetMode="External"/><Relationship Id="rId56" Type="http://schemas.openxmlformats.org/officeDocument/2006/relationships/hyperlink" Target="http://www.arbeitenviernull.de" TargetMode="External"/><Relationship Id="rId64" Type="http://schemas.openxmlformats.org/officeDocument/2006/relationships/hyperlink" Target="http://ssrn.com/abstract=2646185" TargetMode="External"/><Relationship Id="rId69" Type="http://schemas.openxmlformats.org/officeDocument/2006/relationships/hyperlink" Target="https://de.wikipedia.org/wiki/Open_Educational_Resources" TargetMode="External"/><Relationship Id="rId77" Type="http://schemas.openxmlformats.org/officeDocument/2006/relationships/hyperlink" Target="https://www.gov.uk/design-principles" TargetMode="External"/><Relationship Id="rId8" Type="http://schemas.openxmlformats.org/officeDocument/2006/relationships/hyperlink" Target="http://shop.oreilly.com/product/9780596804367.do" TargetMode="External"/><Relationship Id="rId51" Type="http://schemas.openxmlformats.org/officeDocument/2006/relationships/hyperlink" Target="http://www.buergergesellschaft.de/fileadmin/pdf/gastbeitrag_heise_110708.pdf" TargetMode="External"/><Relationship Id="rId72" Type="http://schemas.openxmlformats.org/officeDocument/2006/relationships/hyperlink" Target="https://gds.blog.gov.uk/" TargetMode="External"/><Relationship Id="rId3" Type="http://schemas.openxmlformats.org/officeDocument/2006/relationships/hyperlink" Target="http://www.datenwirken.de" TargetMode="External"/><Relationship Id="rId12" Type="http://schemas.openxmlformats.org/officeDocument/2006/relationships/hyperlink" Target="http://shop.oreilly.com/product/9780596804367.do" TargetMode="External"/><Relationship Id="rId17" Type="http://schemas.openxmlformats.org/officeDocument/2006/relationships/hyperlink" Target="https://mercedesbunz.net/2013/08/19/why-open-isnt-progressive-anymore/" TargetMode="External"/><Relationship Id="rId25" Type="http://schemas.openxmlformats.org/officeDocument/2006/relationships/hyperlink" Target="http://www.stiftung-nv.de/sites/default/files/opendata2015_was_erreicht_wurde_0.pdf" TargetMode="External"/><Relationship Id="rId33" Type="http://schemas.openxmlformats.org/officeDocument/2006/relationships/hyperlink" Target="https://beta.eiti.org" TargetMode="External"/><Relationship Id="rId38" Type="http://schemas.openxmlformats.org/officeDocument/2006/relationships/hyperlink" Target="http://www.bfdi.bund.de/DE/Infothek/Pressemitteilungen/2016/11_5_Taetigkeitsbericht_IFG.html?nn=5217040" TargetMode="External"/><Relationship Id="rId46" Type="http://schemas.openxmlformats.org/officeDocument/2006/relationships/hyperlink" Target="http://www.bmjv.de/SharedDocs/Artikel/DE/2016/05122016_Internationaler_Korruptionsbekaempfungsgipfel.html" TargetMode="External"/><Relationship Id="rId59" Type="http://schemas.openxmlformats.org/officeDocument/2006/relationships/hyperlink" Target="https://www.zukunftscharta.de" TargetMode="External"/><Relationship Id="rId67" Type="http://schemas.openxmlformats.org/officeDocument/2006/relationships/hyperlink" Target="http://www.smart-data-programm.de" TargetMode="External"/><Relationship Id="rId20" Type="http://schemas.openxmlformats.org/officeDocument/2006/relationships/hyperlink" Target="http://www.transparency.org/news/pressrelease/transparency_international_statement_on_the_open_government_partnership_at" TargetMode="External"/><Relationship Id="rId41" Type="http://schemas.openxmlformats.org/officeDocument/2006/relationships/hyperlink" Target="https://github.com/bundestag/" TargetMode="External"/><Relationship Id="rId54" Type="http://schemas.openxmlformats.org/officeDocument/2006/relationships/hyperlink" Target="http://www.hightech-forum.de/" TargetMode="External"/><Relationship Id="rId62" Type="http://schemas.openxmlformats.org/officeDocument/2006/relationships/hyperlink" Target="http://codefor.de/" TargetMode="External"/><Relationship Id="rId70" Type="http://schemas.openxmlformats.org/officeDocument/2006/relationships/hyperlink" Target="https://www.codeforamerica.org/do-something/work-with-us" TargetMode="External"/><Relationship Id="rId75" Type="http://schemas.openxmlformats.org/officeDocument/2006/relationships/hyperlink" Target="http://www.governing.com/columns/smart-mgmt/col-sao-paulo-brazil-citizens-training-public-employees-open-government.html" TargetMode="External"/><Relationship Id="rId1" Type="http://schemas.openxmlformats.org/officeDocument/2006/relationships/hyperlink" Target="https://www.bundesregierung.de/Content/DE/Pressemitteilungen/BPA/2016/04/2016-04-07-deutsch-franz%C3%B6sischer-ministerrat.html" TargetMode="External"/><Relationship Id="rId6" Type="http://schemas.openxmlformats.org/officeDocument/2006/relationships/hyperlink" Target="https://de.wikipedia.org/wiki/Civic_Technology" TargetMode="External"/><Relationship Id="rId15" Type="http://schemas.openxmlformats.org/officeDocument/2006/relationships/hyperlink" Target="http://www.globalintegrity.org/2011/09/open-data-for-ogp" TargetMode="External"/><Relationship Id="rId23" Type="http://schemas.openxmlformats.org/officeDocument/2006/relationships/hyperlink" Target="http://www.opengovpartnership.org/who-we-are/ogp-working-groups" TargetMode="External"/><Relationship Id="rId28" Type="http://schemas.openxmlformats.org/officeDocument/2006/relationships/hyperlink" Target="http://www.opengovpartnership.org/groups/opendata" TargetMode="External"/><Relationship Id="rId36" Type="http://schemas.openxmlformats.org/officeDocument/2006/relationships/hyperlink" Target="http://www.bfdi.bund.de/DE/Infothek/Pressemitteilungen/2016/11_5_Taetigkeitsbericht_IFG.html?nn=5217040" TargetMode="External"/><Relationship Id="rId49" Type="http://schemas.openxmlformats.org/officeDocument/2006/relationships/hyperlink" Target="https://beteiligungsportal.baden-wuerttemberg.de/de/informieren/beteiligung-vor-ort/beteiligungskarte/" TargetMode="External"/><Relationship Id="rId57" Type="http://schemas.openxmlformats.org/officeDocument/2006/relationships/hyperlink" Target="http://www.bmas.de/DE/Schwerpunkte/Arbeiten-vier-null/arbeiten-vier-null.html" TargetMode="External"/></Relationships>
</file>

<file path=word/theme/theme1.xml><?xml version="1.0" encoding="utf-8"?>
<a:theme xmlns:a="http://schemas.openxmlformats.org/drawingml/2006/main" name="Office-Design">
  <a:themeElements>
    <a:clrScheme name="OGP">
      <a:dk1>
        <a:sysClr val="windowText" lastClr="000000"/>
      </a:dk1>
      <a:lt1>
        <a:sysClr val="window" lastClr="FFFFFF"/>
      </a:lt1>
      <a:dk2>
        <a:srgbClr val="1F497D"/>
      </a:dk2>
      <a:lt2>
        <a:srgbClr val="EEECE1"/>
      </a:lt2>
      <a:accent1>
        <a:srgbClr val="4F81BD"/>
      </a:accent1>
      <a:accent2>
        <a:srgbClr val="4F81BD"/>
      </a:accent2>
      <a:accent3>
        <a:srgbClr val="4F81BD"/>
      </a:accent3>
      <a:accent4>
        <a:srgbClr val="4F81BD"/>
      </a:accent4>
      <a:accent5>
        <a:srgbClr val="4F81BD"/>
      </a:accent5>
      <a:accent6>
        <a:srgbClr val="4F81BD"/>
      </a:accent6>
      <a:hlink>
        <a:srgbClr val="4F81BD"/>
      </a:hlink>
      <a:folHlink>
        <a:srgbClr val="4F81B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BF6C7-A397-4152-9034-34993E9F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9229</Words>
  <Characters>58146</Characters>
  <Application>Microsoft Office Word</Application>
  <DocSecurity>0</DocSecurity>
  <Lines>484</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OGP Deutschland</dc:creator>
  <cp:lastModifiedBy>Jörn von Lucke</cp:lastModifiedBy>
  <cp:revision>10</cp:revision>
  <cp:lastPrinted>2016-07-22T05:33:00Z</cp:lastPrinted>
  <dcterms:created xsi:type="dcterms:W3CDTF">2016-07-21T12:58:00Z</dcterms:created>
  <dcterms:modified xsi:type="dcterms:W3CDTF">2016-07-22T05:33:00Z</dcterms:modified>
</cp:coreProperties>
</file>